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AE27B" w14:textId="77777777" w:rsidR="00D721BB" w:rsidRDefault="00D721BB" w:rsidP="00C47363">
      <w:pPr>
        <w:ind w:left="11" w:right="40" w:hanging="11"/>
        <w:jc w:val="right"/>
        <w:rPr>
          <w:rFonts w:ascii="Corbel" w:eastAsia="Calibri" w:hAnsi="Corbel" w:cs="Calibri"/>
        </w:rPr>
      </w:pPr>
      <w:bookmarkStart w:id="0" w:name="_Hlk74723294"/>
    </w:p>
    <w:p w14:paraId="48F7545F" w14:textId="5A8034DF" w:rsidR="00EA16CC" w:rsidRPr="006C79AB" w:rsidRDefault="00244D01" w:rsidP="00EA16CC">
      <w:pPr>
        <w:autoSpaceDE w:val="0"/>
        <w:autoSpaceDN w:val="0"/>
        <w:adjustRightInd w:val="0"/>
        <w:jc w:val="both"/>
        <w:rPr>
          <w:rFonts w:ascii="Corbel" w:eastAsiaTheme="minorHAnsi" w:hAnsi="Corbel" w:cs="Corbel-Bold"/>
          <w:b/>
          <w:bCs/>
          <w:sz w:val="30"/>
          <w:szCs w:val="30"/>
        </w:rPr>
      </w:pPr>
      <w:r>
        <w:rPr>
          <w:rFonts w:ascii="Corbel" w:eastAsia="Calibri" w:hAnsi="Corbel" w:cs="Calibri"/>
          <w:b/>
          <w:sz w:val="30"/>
          <w:szCs w:val="30"/>
        </w:rPr>
        <w:t>1</w:t>
      </w:r>
      <w:r w:rsidR="003D1B69">
        <w:rPr>
          <w:rFonts w:ascii="Corbel" w:eastAsia="Calibri" w:hAnsi="Corbel" w:cs="Calibri"/>
          <w:b/>
          <w:sz w:val="30"/>
          <w:szCs w:val="30"/>
        </w:rPr>
        <w:t>6</w:t>
      </w:r>
      <w:r w:rsidR="006A6711" w:rsidRPr="006C79AB">
        <w:rPr>
          <w:rFonts w:ascii="Corbel" w:eastAsia="Calibri" w:hAnsi="Corbel" w:cs="Calibri"/>
          <w:b/>
          <w:sz w:val="30"/>
          <w:szCs w:val="30"/>
        </w:rPr>
        <w:t>.</w:t>
      </w:r>
      <w:r w:rsidR="00A65437" w:rsidRPr="006C79AB">
        <w:rPr>
          <w:rFonts w:ascii="Corbel" w:eastAsia="Calibri" w:hAnsi="Corbel" w:cs="Calibri"/>
          <w:b/>
          <w:sz w:val="30"/>
          <w:szCs w:val="30"/>
        </w:rPr>
        <w:t xml:space="preserve"> </w:t>
      </w:r>
      <w:r w:rsidR="00FD050A" w:rsidRPr="006C79AB">
        <w:rPr>
          <w:rFonts w:ascii="Corbel" w:eastAsia="Calibri" w:hAnsi="Corbel" w:cs="Calibri"/>
          <w:b/>
          <w:sz w:val="30"/>
          <w:szCs w:val="30"/>
        </w:rPr>
        <w:t>riadne</w:t>
      </w:r>
      <w:r w:rsidR="00A65437" w:rsidRPr="006C79AB">
        <w:rPr>
          <w:rFonts w:ascii="Corbel" w:eastAsia="Calibri" w:hAnsi="Corbel" w:cs="Calibri"/>
          <w:b/>
          <w:sz w:val="30"/>
          <w:szCs w:val="30"/>
        </w:rPr>
        <w:t xml:space="preserve"> </w:t>
      </w:r>
      <w:r w:rsidR="00EA16CC" w:rsidRPr="006C79AB">
        <w:rPr>
          <w:rFonts w:ascii="Corbel" w:eastAsia="Calibri" w:hAnsi="Corbel" w:cs="Calibri"/>
          <w:b/>
          <w:sz w:val="30"/>
          <w:szCs w:val="30"/>
        </w:rPr>
        <w:t>zasadnutie Akademického senátu Prírodovedeckej fakulty UK v Bratislave</w:t>
      </w:r>
      <w:r w:rsidR="00EA16CC" w:rsidRPr="006C79AB">
        <w:rPr>
          <w:rFonts w:ascii="Corbel" w:eastAsiaTheme="minorHAnsi" w:hAnsi="Corbel" w:cs="Corbel-Bold"/>
          <w:b/>
          <w:bCs/>
          <w:sz w:val="30"/>
          <w:szCs w:val="30"/>
        </w:rPr>
        <w:t xml:space="preserve"> </w:t>
      </w:r>
    </w:p>
    <w:p w14:paraId="74EB0661" w14:textId="724512C6" w:rsidR="00360813" w:rsidRPr="006C79AB" w:rsidRDefault="003D1B69" w:rsidP="00EA16CC">
      <w:pPr>
        <w:autoSpaceDE w:val="0"/>
        <w:autoSpaceDN w:val="0"/>
        <w:adjustRightInd w:val="0"/>
        <w:jc w:val="both"/>
        <w:rPr>
          <w:rFonts w:ascii="Corbel" w:eastAsiaTheme="minorHAnsi" w:hAnsi="Corbel" w:cs="Corbel-Bold"/>
          <w:b/>
          <w:bCs/>
          <w:sz w:val="30"/>
          <w:szCs w:val="30"/>
        </w:rPr>
      </w:pPr>
      <w:r>
        <w:rPr>
          <w:rFonts w:ascii="Corbel" w:eastAsiaTheme="minorHAnsi" w:hAnsi="Corbel" w:cs="Corbel-Bold"/>
          <w:b/>
          <w:bCs/>
          <w:sz w:val="30"/>
          <w:szCs w:val="30"/>
        </w:rPr>
        <w:t>17</w:t>
      </w:r>
      <w:r w:rsidR="00F35968">
        <w:rPr>
          <w:rFonts w:ascii="Corbel" w:eastAsiaTheme="minorHAnsi" w:hAnsi="Corbel" w:cs="Corbel-Bold"/>
          <w:b/>
          <w:bCs/>
          <w:sz w:val="30"/>
          <w:szCs w:val="30"/>
        </w:rPr>
        <w:t>.</w:t>
      </w:r>
      <w:r w:rsidR="007A0DC3">
        <w:rPr>
          <w:rFonts w:ascii="Corbel" w:eastAsiaTheme="minorHAnsi" w:hAnsi="Corbel" w:cs="Corbel-Bold"/>
          <w:b/>
          <w:bCs/>
          <w:sz w:val="30"/>
          <w:szCs w:val="30"/>
        </w:rPr>
        <w:t>0</w:t>
      </w:r>
      <w:r>
        <w:rPr>
          <w:rFonts w:ascii="Corbel" w:eastAsiaTheme="minorHAnsi" w:hAnsi="Corbel" w:cs="Corbel-Bold"/>
          <w:b/>
          <w:bCs/>
          <w:sz w:val="30"/>
          <w:szCs w:val="30"/>
        </w:rPr>
        <w:t>4</w:t>
      </w:r>
      <w:r w:rsidR="00154F62">
        <w:rPr>
          <w:rFonts w:ascii="Corbel" w:eastAsiaTheme="minorHAnsi" w:hAnsi="Corbel" w:cs="Corbel-Bold"/>
          <w:b/>
          <w:bCs/>
          <w:sz w:val="30"/>
          <w:szCs w:val="30"/>
        </w:rPr>
        <w:t>.202</w:t>
      </w:r>
      <w:r w:rsidR="007A0DC3">
        <w:rPr>
          <w:rFonts w:ascii="Corbel" w:eastAsiaTheme="minorHAnsi" w:hAnsi="Corbel" w:cs="Corbel-Bold"/>
          <w:b/>
          <w:bCs/>
          <w:sz w:val="30"/>
          <w:szCs w:val="30"/>
        </w:rPr>
        <w:t>6</w:t>
      </w:r>
    </w:p>
    <w:p w14:paraId="08983E4D" w14:textId="77777777" w:rsidR="00EA16CC" w:rsidRPr="006C79AB" w:rsidRDefault="00EA16CC" w:rsidP="00EA16CC">
      <w:pPr>
        <w:autoSpaceDE w:val="0"/>
        <w:autoSpaceDN w:val="0"/>
        <w:adjustRightInd w:val="0"/>
        <w:rPr>
          <w:rFonts w:ascii="Corbel" w:eastAsiaTheme="minorHAnsi" w:hAnsi="Corbel" w:cs="Corbel-Bold"/>
          <w:b/>
          <w:bCs/>
          <w:szCs w:val="24"/>
        </w:rPr>
      </w:pPr>
    </w:p>
    <w:p w14:paraId="27DB5669" w14:textId="4065FE14" w:rsidR="00EA16CC" w:rsidRPr="006C79AB" w:rsidRDefault="00EA16CC" w:rsidP="00EA16CC">
      <w:pPr>
        <w:autoSpaceDE w:val="0"/>
        <w:autoSpaceDN w:val="0"/>
        <w:adjustRightInd w:val="0"/>
        <w:rPr>
          <w:rFonts w:ascii="Corbel" w:eastAsiaTheme="minorHAnsi" w:hAnsi="Corbel" w:cs="Corbel-Bold"/>
          <w:b/>
          <w:bCs/>
          <w:szCs w:val="24"/>
        </w:rPr>
      </w:pPr>
      <w:r w:rsidRPr="006C79AB">
        <w:rPr>
          <w:rFonts w:ascii="Corbel" w:eastAsiaTheme="minorHAnsi" w:hAnsi="Corbel" w:cs="Corbel-Bold"/>
          <w:b/>
          <w:bCs/>
          <w:szCs w:val="24"/>
        </w:rPr>
        <w:t>Výpis uznesení:</w:t>
      </w:r>
    </w:p>
    <w:p w14:paraId="23D120E8" w14:textId="77777777" w:rsidR="00EA16CC" w:rsidRPr="006C79AB" w:rsidRDefault="00EA16CC" w:rsidP="00EA16CC">
      <w:pPr>
        <w:autoSpaceDE w:val="0"/>
        <w:autoSpaceDN w:val="0"/>
        <w:adjustRightInd w:val="0"/>
        <w:rPr>
          <w:rFonts w:ascii="Corbel" w:eastAsiaTheme="minorHAnsi" w:hAnsi="Corbel" w:cs="Corbel-Bold"/>
          <w:b/>
          <w:bCs/>
          <w:szCs w:val="24"/>
        </w:rPr>
      </w:pPr>
    </w:p>
    <w:bookmarkEnd w:id="0"/>
    <w:p w14:paraId="529405B2" w14:textId="1168B285" w:rsidR="00360813" w:rsidRPr="00F35968" w:rsidRDefault="00244D01" w:rsidP="00360813">
      <w:pPr>
        <w:ind w:right="-46"/>
        <w:jc w:val="both"/>
        <w:rPr>
          <w:rFonts w:ascii="Corbel" w:eastAsiaTheme="minorHAnsi" w:hAnsi="Corbel" w:cs="Corbel-Bold"/>
          <w:b/>
          <w:bCs/>
          <w:szCs w:val="24"/>
        </w:rPr>
      </w:pPr>
      <w:r>
        <w:rPr>
          <w:rFonts w:ascii="Corbel" w:hAnsi="Corbel"/>
          <w:b/>
          <w:szCs w:val="24"/>
        </w:rPr>
        <w:t>Uznesenie 1</w:t>
      </w:r>
      <w:r w:rsidR="00EA5894">
        <w:rPr>
          <w:rFonts w:ascii="Corbel" w:hAnsi="Corbel"/>
          <w:b/>
          <w:szCs w:val="24"/>
        </w:rPr>
        <w:t>6</w:t>
      </w:r>
      <w:r w:rsidR="00154F62">
        <w:rPr>
          <w:rFonts w:ascii="Corbel" w:hAnsi="Corbel"/>
          <w:b/>
          <w:szCs w:val="24"/>
        </w:rPr>
        <w:t>-2</w:t>
      </w:r>
      <w:r w:rsidR="00B47B0E">
        <w:rPr>
          <w:rFonts w:ascii="Corbel" w:hAnsi="Corbel"/>
          <w:b/>
          <w:szCs w:val="24"/>
        </w:rPr>
        <w:t>6</w:t>
      </w:r>
      <w:r w:rsidR="00F35968" w:rsidRPr="00F35968">
        <w:rPr>
          <w:rFonts w:ascii="Corbel" w:hAnsi="Corbel"/>
          <w:b/>
          <w:szCs w:val="24"/>
        </w:rPr>
        <w:t>/01</w:t>
      </w:r>
    </w:p>
    <w:p w14:paraId="2F06A483" w14:textId="77777777" w:rsidR="00360813" w:rsidRPr="006C79AB" w:rsidRDefault="00360813" w:rsidP="00360813">
      <w:pPr>
        <w:ind w:right="-46"/>
        <w:jc w:val="both"/>
        <w:rPr>
          <w:rFonts w:ascii="Corbel" w:eastAsiaTheme="minorHAnsi" w:hAnsi="Corbel" w:cs="Corbel-Bold"/>
          <w:bCs/>
          <w:szCs w:val="24"/>
        </w:rPr>
      </w:pPr>
      <w:r w:rsidRPr="006C79AB">
        <w:rPr>
          <w:rFonts w:ascii="Corbel" w:eastAsiaTheme="minorHAnsi" w:hAnsi="Corbel" w:cs="Corbel-Bold"/>
          <w:bCs/>
          <w:szCs w:val="24"/>
        </w:rPr>
        <w:t xml:space="preserve">Akademický senát PriF UK schvaľuje Návrhovú komisiu v zložení: </w:t>
      </w:r>
    </w:p>
    <w:p w14:paraId="743818DE" w14:textId="2218592C" w:rsidR="008201DB" w:rsidRDefault="00EA5894" w:rsidP="00360813">
      <w:pPr>
        <w:ind w:right="-46"/>
        <w:jc w:val="both"/>
        <w:rPr>
          <w:rFonts w:ascii="Corbel" w:eastAsiaTheme="minorHAnsi" w:hAnsi="Corbel" w:cs="Corbel-Bold"/>
          <w:bCs/>
          <w:szCs w:val="24"/>
        </w:rPr>
      </w:pPr>
      <w:r>
        <w:rPr>
          <w:rFonts w:ascii="Corbel" w:eastAsiaTheme="minorHAnsi" w:hAnsi="Corbel" w:cs="Corbel-Bold"/>
          <w:bCs/>
          <w:szCs w:val="24"/>
        </w:rPr>
        <w:t>Doc. RND</w:t>
      </w:r>
      <w:r w:rsidR="008201DB" w:rsidRPr="008201DB">
        <w:rPr>
          <w:rFonts w:ascii="Corbel" w:eastAsiaTheme="minorHAnsi" w:hAnsi="Corbel" w:cs="Corbel-Bold"/>
          <w:bCs/>
          <w:szCs w:val="24"/>
        </w:rPr>
        <w:t xml:space="preserve">r. </w:t>
      </w:r>
      <w:r>
        <w:rPr>
          <w:rFonts w:ascii="Corbel" w:eastAsiaTheme="minorHAnsi" w:hAnsi="Corbel" w:cs="Corbel-Bold"/>
          <w:bCs/>
          <w:szCs w:val="24"/>
        </w:rPr>
        <w:t>Renáta Fľak</w:t>
      </w:r>
      <w:r w:rsidR="008201DB" w:rsidRPr="008201DB">
        <w:rPr>
          <w:rFonts w:ascii="Corbel" w:eastAsiaTheme="minorHAnsi" w:hAnsi="Corbel" w:cs="Corbel-Bold"/>
          <w:bCs/>
          <w:szCs w:val="24"/>
        </w:rPr>
        <w:t xml:space="preserve">ová, PhD. </w:t>
      </w:r>
    </w:p>
    <w:p w14:paraId="31F1D3DF" w14:textId="58AF1943" w:rsidR="008201DB" w:rsidRDefault="007A0DC3" w:rsidP="00360813">
      <w:pPr>
        <w:ind w:right="-46"/>
        <w:jc w:val="both"/>
        <w:rPr>
          <w:rFonts w:ascii="Corbel" w:eastAsiaTheme="minorHAnsi" w:hAnsi="Corbel" w:cs="Corbel-Bold"/>
          <w:bCs/>
          <w:szCs w:val="24"/>
        </w:rPr>
      </w:pPr>
      <w:r>
        <w:rPr>
          <w:rFonts w:ascii="Corbel" w:eastAsiaTheme="minorHAnsi" w:hAnsi="Corbel" w:cs="Corbel-Bold"/>
          <w:bCs/>
          <w:szCs w:val="24"/>
        </w:rPr>
        <w:t>Doc. Mgr. Renáta Švubová,</w:t>
      </w:r>
      <w:r w:rsidR="008201DB" w:rsidRPr="008201DB">
        <w:rPr>
          <w:rFonts w:ascii="Corbel" w:eastAsiaTheme="minorHAnsi" w:hAnsi="Corbel" w:cs="Corbel-Bold"/>
          <w:bCs/>
          <w:szCs w:val="24"/>
        </w:rPr>
        <w:t xml:space="preserve"> PhD. </w:t>
      </w:r>
    </w:p>
    <w:p w14:paraId="1FE5C304" w14:textId="7CF143BC" w:rsidR="00360813" w:rsidRDefault="007A0DC3" w:rsidP="00360813">
      <w:pPr>
        <w:ind w:right="-46"/>
        <w:jc w:val="both"/>
        <w:rPr>
          <w:rFonts w:ascii="Corbel" w:eastAsiaTheme="minorHAnsi" w:hAnsi="Corbel" w:cs="Corbel-Bold"/>
          <w:bCs/>
          <w:szCs w:val="24"/>
        </w:rPr>
      </w:pPr>
      <w:r>
        <w:rPr>
          <w:rFonts w:ascii="Corbel" w:eastAsiaTheme="minorHAnsi" w:hAnsi="Corbel" w:cs="Corbel-Bold"/>
          <w:bCs/>
          <w:szCs w:val="24"/>
        </w:rPr>
        <w:t>Bc</w:t>
      </w:r>
      <w:r w:rsidR="008201DB" w:rsidRPr="008201DB">
        <w:rPr>
          <w:rFonts w:ascii="Corbel" w:eastAsiaTheme="minorHAnsi" w:hAnsi="Corbel" w:cs="Corbel-Bold"/>
          <w:bCs/>
          <w:szCs w:val="24"/>
        </w:rPr>
        <w:t xml:space="preserve">. </w:t>
      </w:r>
      <w:r w:rsidR="00EA5894">
        <w:rPr>
          <w:rFonts w:ascii="Corbel" w:eastAsiaTheme="minorHAnsi" w:hAnsi="Corbel" w:cs="Corbel-Bold"/>
          <w:bCs/>
          <w:szCs w:val="24"/>
        </w:rPr>
        <w:t>Dominik Kuvik</w:t>
      </w:r>
    </w:p>
    <w:p w14:paraId="0144AF37" w14:textId="77777777" w:rsidR="008201DB" w:rsidRPr="006C79AB" w:rsidRDefault="008201DB" w:rsidP="00360813">
      <w:pPr>
        <w:ind w:right="-46"/>
        <w:jc w:val="both"/>
        <w:rPr>
          <w:rFonts w:ascii="Corbel" w:eastAsiaTheme="minorHAnsi" w:hAnsi="Corbel" w:cs="Corbel-Bold"/>
          <w:bCs/>
          <w:szCs w:val="24"/>
        </w:rPr>
      </w:pPr>
    </w:p>
    <w:p w14:paraId="1176B261" w14:textId="47CCD67D" w:rsidR="00F35968" w:rsidRPr="00F35968" w:rsidRDefault="00244D01" w:rsidP="00F35968">
      <w:pPr>
        <w:ind w:right="-46"/>
        <w:jc w:val="both"/>
        <w:rPr>
          <w:rFonts w:ascii="Corbel" w:hAnsi="Corbel"/>
          <w:b/>
          <w:szCs w:val="24"/>
        </w:rPr>
      </w:pPr>
      <w:r>
        <w:rPr>
          <w:rFonts w:ascii="Corbel" w:hAnsi="Corbel"/>
          <w:b/>
          <w:szCs w:val="24"/>
        </w:rPr>
        <w:t>Uznesenie 1</w:t>
      </w:r>
      <w:r w:rsidR="00EA5894">
        <w:rPr>
          <w:rFonts w:ascii="Corbel" w:hAnsi="Corbel"/>
          <w:b/>
          <w:szCs w:val="24"/>
        </w:rPr>
        <w:t>6</w:t>
      </w:r>
      <w:r w:rsidR="00154F62">
        <w:rPr>
          <w:rFonts w:ascii="Corbel" w:hAnsi="Corbel"/>
          <w:b/>
          <w:szCs w:val="24"/>
        </w:rPr>
        <w:t>-2</w:t>
      </w:r>
      <w:r w:rsidR="00B47B0E">
        <w:rPr>
          <w:rFonts w:ascii="Corbel" w:hAnsi="Corbel"/>
          <w:b/>
          <w:szCs w:val="24"/>
        </w:rPr>
        <w:t>6</w:t>
      </w:r>
      <w:r w:rsidR="00F35968" w:rsidRPr="00F35968">
        <w:rPr>
          <w:rFonts w:ascii="Corbel" w:hAnsi="Corbel"/>
          <w:b/>
          <w:szCs w:val="24"/>
        </w:rPr>
        <w:t>/02</w:t>
      </w:r>
    </w:p>
    <w:p w14:paraId="79EF45D0" w14:textId="7ACC8B99" w:rsidR="00837A14" w:rsidRDefault="001A5697" w:rsidP="00837A14">
      <w:pPr>
        <w:ind w:right="-46"/>
        <w:jc w:val="both"/>
        <w:rPr>
          <w:rFonts w:ascii="Corbel" w:hAnsi="Corbel"/>
          <w:szCs w:val="24"/>
        </w:rPr>
      </w:pPr>
      <w:r w:rsidRPr="001A5697">
        <w:rPr>
          <w:rFonts w:ascii="Corbel" w:hAnsi="Corbel"/>
          <w:szCs w:val="24"/>
        </w:rPr>
        <w:t>Akademický senát PriF UK schvaľuje Výročnú správu fakulty za rok 2025.</w:t>
      </w:r>
    </w:p>
    <w:p w14:paraId="2C0E7235" w14:textId="77777777" w:rsidR="001A5697" w:rsidRDefault="001A5697" w:rsidP="00837A14">
      <w:pPr>
        <w:ind w:right="-46"/>
        <w:jc w:val="both"/>
        <w:rPr>
          <w:rFonts w:ascii="Corbel" w:hAnsi="Corbel"/>
          <w:szCs w:val="24"/>
        </w:rPr>
      </w:pPr>
    </w:p>
    <w:p w14:paraId="42C9521C" w14:textId="57334C09" w:rsidR="00837A14" w:rsidRPr="00F35968" w:rsidRDefault="00837A14" w:rsidP="00837A14">
      <w:pPr>
        <w:ind w:right="-46"/>
        <w:jc w:val="both"/>
        <w:rPr>
          <w:rFonts w:ascii="Corbel" w:hAnsi="Corbel"/>
          <w:b/>
          <w:szCs w:val="24"/>
        </w:rPr>
      </w:pPr>
      <w:r>
        <w:rPr>
          <w:rFonts w:ascii="Corbel" w:hAnsi="Corbel"/>
          <w:b/>
          <w:szCs w:val="24"/>
        </w:rPr>
        <w:t>Uznesenie 1</w:t>
      </w:r>
      <w:r w:rsidR="001A5697">
        <w:rPr>
          <w:rFonts w:ascii="Corbel" w:hAnsi="Corbel"/>
          <w:b/>
          <w:szCs w:val="24"/>
        </w:rPr>
        <w:t>6</w:t>
      </w:r>
      <w:r>
        <w:rPr>
          <w:rFonts w:ascii="Corbel" w:hAnsi="Corbel"/>
          <w:b/>
          <w:szCs w:val="24"/>
        </w:rPr>
        <w:t>-2</w:t>
      </w:r>
      <w:r w:rsidR="003326EC">
        <w:rPr>
          <w:rFonts w:ascii="Corbel" w:hAnsi="Corbel"/>
          <w:b/>
          <w:szCs w:val="24"/>
        </w:rPr>
        <w:t>6</w:t>
      </w:r>
      <w:r w:rsidRPr="00F35968">
        <w:rPr>
          <w:rFonts w:ascii="Corbel" w:hAnsi="Corbel"/>
          <w:b/>
          <w:szCs w:val="24"/>
        </w:rPr>
        <w:t>/0</w:t>
      </w:r>
      <w:r>
        <w:rPr>
          <w:rFonts w:ascii="Corbel" w:hAnsi="Corbel"/>
          <w:b/>
          <w:szCs w:val="24"/>
        </w:rPr>
        <w:t>3</w:t>
      </w:r>
    </w:p>
    <w:p w14:paraId="21D06C83" w14:textId="0E86CB27" w:rsidR="00CF1328" w:rsidRDefault="009B6533" w:rsidP="00837A14">
      <w:pPr>
        <w:ind w:right="-46"/>
        <w:jc w:val="both"/>
        <w:rPr>
          <w:rFonts w:ascii="Corbel" w:hAnsi="Corbel"/>
          <w:szCs w:val="24"/>
        </w:rPr>
      </w:pPr>
      <w:r w:rsidRPr="009B6533">
        <w:rPr>
          <w:rFonts w:ascii="Corbel" w:hAnsi="Corbel"/>
          <w:szCs w:val="24"/>
        </w:rPr>
        <w:t>Akademický senát PriF UK schvaľuje Výročnú správu o hospodárení za rok 2025.</w:t>
      </w:r>
    </w:p>
    <w:p w14:paraId="16EA10B9" w14:textId="77777777" w:rsidR="009B6533" w:rsidRDefault="009B6533" w:rsidP="00837A14">
      <w:pPr>
        <w:ind w:right="-46"/>
        <w:jc w:val="both"/>
        <w:rPr>
          <w:rFonts w:ascii="Corbel" w:hAnsi="Corbel"/>
          <w:szCs w:val="24"/>
        </w:rPr>
      </w:pPr>
    </w:p>
    <w:p w14:paraId="34969551" w14:textId="3682DF95" w:rsidR="00CF1328" w:rsidRPr="00F35968" w:rsidRDefault="00CF1328" w:rsidP="00CF1328">
      <w:pPr>
        <w:ind w:right="-46"/>
        <w:jc w:val="both"/>
        <w:rPr>
          <w:rFonts w:ascii="Corbel" w:hAnsi="Corbel"/>
          <w:b/>
          <w:szCs w:val="24"/>
        </w:rPr>
      </w:pPr>
      <w:r>
        <w:rPr>
          <w:rFonts w:ascii="Corbel" w:hAnsi="Corbel"/>
          <w:b/>
          <w:szCs w:val="24"/>
        </w:rPr>
        <w:t>Uznesenie 1</w:t>
      </w:r>
      <w:r w:rsidR="009B6533">
        <w:rPr>
          <w:rFonts w:ascii="Corbel" w:hAnsi="Corbel"/>
          <w:b/>
          <w:szCs w:val="24"/>
        </w:rPr>
        <w:t>6</w:t>
      </w:r>
      <w:r>
        <w:rPr>
          <w:rFonts w:ascii="Corbel" w:hAnsi="Corbel"/>
          <w:b/>
          <w:szCs w:val="24"/>
        </w:rPr>
        <w:t>-2</w:t>
      </w:r>
      <w:r w:rsidR="00EE3CF5">
        <w:rPr>
          <w:rFonts w:ascii="Corbel" w:hAnsi="Corbel"/>
          <w:b/>
          <w:szCs w:val="24"/>
        </w:rPr>
        <w:t>6</w:t>
      </w:r>
      <w:r w:rsidRPr="00F35968">
        <w:rPr>
          <w:rFonts w:ascii="Corbel" w:hAnsi="Corbel"/>
          <w:b/>
          <w:szCs w:val="24"/>
        </w:rPr>
        <w:t>/0</w:t>
      </w:r>
      <w:r>
        <w:rPr>
          <w:rFonts w:ascii="Corbel" w:hAnsi="Corbel"/>
          <w:b/>
          <w:szCs w:val="24"/>
        </w:rPr>
        <w:t>4</w:t>
      </w:r>
    </w:p>
    <w:p w14:paraId="44EC5268" w14:textId="6EE0477E" w:rsidR="00CF1328" w:rsidRDefault="009B11D1" w:rsidP="00837A14">
      <w:pPr>
        <w:ind w:right="-46"/>
        <w:jc w:val="both"/>
        <w:rPr>
          <w:rFonts w:ascii="Corbel" w:hAnsi="Corbel"/>
          <w:szCs w:val="24"/>
        </w:rPr>
      </w:pPr>
      <w:r w:rsidRPr="009B11D1">
        <w:rPr>
          <w:rFonts w:ascii="Corbel" w:hAnsi="Corbel"/>
          <w:szCs w:val="24"/>
        </w:rPr>
        <w:t>Akademický senát PriF UK schvaľuje Rozdelenie štátnej dotácie na PriF UK na rok 2026.</w:t>
      </w:r>
    </w:p>
    <w:p w14:paraId="2204C229" w14:textId="77777777" w:rsidR="00A72715" w:rsidRDefault="00A72715" w:rsidP="00837A14">
      <w:pPr>
        <w:ind w:right="-46"/>
        <w:jc w:val="both"/>
        <w:rPr>
          <w:rFonts w:ascii="Corbel" w:hAnsi="Corbel"/>
          <w:szCs w:val="24"/>
        </w:rPr>
      </w:pPr>
    </w:p>
    <w:p w14:paraId="765947D8" w14:textId="6EDFBD83" w:rsidR="00A72715" w:rsidRPr="00F35968" w:rsidRDefault="00A72715" w:rsidP="00A72715">
      <w:pPr>
        <w:ind w:right="-46"/>
        <w:jc w:val="both"/>
        <w:rPr>
          <w:rFonts w:ascii="Corbel" w:hAnsi="Corbel"/>
          <w:b/>
          <w:szCs w:val="24"/>
        </w:rPr>
      </w:pPr>
      <w:r>
        <w:rPr>
          <w:rFonts w:ascii="Corbel" w:hAnsi="Corbel"/>
          <w:b/>
          <w:szCs w:val="24"/>
        </w:rPr>
        <w:t>Uznesenie 1</w:t>
      </w:r>
      <w:r w:rsidR="009B11D1">
        <w:rPr>
          <w:rFonts w:ascii="Corbel" w:hAnsi="Corbel"/>
          <w:b/>
          <w:szCs w:val="24"/>
        </w:rPr>
        <w:t>6</w:t>
      </w:r>
      <w:r>
        <w:rPr>
          <w:rFonts w:ascii="Corbel" w:hAnsi="Corbel"/>
          <w:b/>
          <w:szCs w:val="24"/>
        </w:rPr>
        <w:t>-2</w:t>
      </w:r>
      <w:r w:rsidR="005863D1">
        <w:rPr>
          <w:rFonts w:ascii="Corbel" w:hAnsi="Corbel"/>
          <w:b/>
          <w:szCs w:val="24"/>
        </w:rPr>
        <w:t>6</w:t>
      </w:r>
      <w:r w:rsidRPr="00F35968">
        <w:rPr>
          <w:rFonts w:ascii="Corbel" w:hAnsi="Corbel"/>
          <w:b/>
          <w:szCs w:val="24"/>
        </w:rPr>
        <w:t>/0</w:t>
      </w:r>
      <w:r>
        <w:rPr>
          <w:rFonts w:ascii="Corbel" w:hAnsi="Corbel"/>
          <w:b/>
          <w:szCs w:val="24"/>
        </w:rPr>
        <w:t>5</w:t>
      </w:r>
    </w:p>
    <w:p w14:paraId="1658798A" w14:textId="600F2953" w:rsidR="000F3E98" w:rsidRDefault="00AB2A23" w:rsidP="00837A14">
      <w:pPr>
        <w:ind w:right="-46"/>
        <w:jc w:val="both"/>
        <w:rPr>
          <w:rFonts w:ascii="Corbel" w:hAnsi="Corbel"/>
          <w:szCs w:val="24"/>
        </w:rPr>
      </w:pPr>
      <w:r w:rsidRPr="00AB2A23">
        <w:rPr>
          <w:rFonts w:ascii="Corbel" w:hAnsi="Corbel"/>
          <w:szCs w:val="24"/>
        </w:rPr>
        <w:t>: Akademický senát PriF UK schvaľuje Rozpočet výnosov a nákladov verejnej vysokej školy na rok 2026, Univerzity Komenského v Bratislave, Prírodovedeckej fakulty.</w:t>
      </w:r>
    </w:p>
    <w:p w14:paraId="0E80F48D" w14:textId="77777777" w:rsidR="00AB2A23" w:rsidRDefault="00AB2A23" w:rsidP="00837A14">
      <w:pPr>
        <w:ind w:right="-46"/>
        <w:jc w:val="both"/>
        <w:rPr>
          <w:rFonts w:ascii="Corbel" w:hAnsi="Corbel"/>
          <w:szCs w:val="24"/>
        </w:rPr>
      </w:pPr>
    </w:p>
    <w:p w14:paraId="4AABFA6F" w14:textId="1E7E4603" w:rsidR="000F3E98" w:rsidRDefault="000F3E98" w:rsidP="000F3E98">
      <w:pPr>
        <w:ind w:right="-46"/>
        <w:jc w:val="both"/>
        <w:rPr>
          <w:rFonts w:ascii="Corbel" w:hAnsi="Corbel"/>
          <w:b/>
          <w:szCs w:val="24"/>
        </w:rPr>
      </w:pPr>
      <w:r>
        <w:rPr>
          <w:rFonts w:ascii="Corbel" w:hAnsi="Corbel"/>
          <w:b/>
          <w:szCs w:val="24"/>
        </w:rPr>
        <w:t>Uznesenie 1</w:t>
      </w:r>
      <w:r w:rsidR="00AB2A23">
        <w:rPr>
          <w:rFonts w:ascii="Corbel" w:hAnsi="Corbel"/>
          <w:b/>
          <w:szCs w:val="24"/>
        </w:rPr>
        <w:t>6</w:t>
      </w:r>
      <w:r>
        <w:rPr>
          <w:rFonts w:ascii="Corbel" w:hAnsi="Corbel"/>
          <w:b/>
          <w:szCs w:val="24"/>
        </w:rPr>
        <w:t>-26</w:t>
      </w:r>
      <w:r w:rsidRPr="00F35968">
        <w:rPr>
          <w:rFonts w:ascii="Corbel" w:hAnsi="Corbel"/>
          <w:b/>
          <w:szCs w:val="24"/>
        </w:rPr>
        <w:t>/0</w:t>
      </w:r>
      <w:r>
        <w:rPr>
          <w:rFonts w:ascii="Corbel" w:hAnsi="Corbel"/>
          <w:b/>
          <w:szCs w:val="24"/>
        </w:rPr>
        <w:t>6</w:t>
      </w:r>
    </w:p>
    <w:p w14:paraId="515AA491" w14:textId="5A7B62D0" w:rsidR="000F3E98" w:rsidRDefault="00A761A1" w:rsidP="000F3E98">
      <w:pPr>
        <w:ind w:right="-46"/>
        <w:jc w:val="both"/>
        <w:rPr>
          <w:rFonts w:ascii="Corbel" w:hAnsi="Corbel"/>
          <w:szCs w:val="24"/>
        </w:rPr>
      </w:pPr>
      <w:r w:rsidRPr="00A761A1">
        <w:rPr>
          <w:rFonts w:ascii="Corbel" w:hAnsi="Corbel"/>
          <w:szCs w:val="24"/>
        </w:rPr>
        <w:t>Akademický senát PriF UK schvaľuje Zásady volieb dekana PriF UK.</w:t>
      </w:r>
    </w:p>
    <w:p w14:paraId="216B09BC" w14:textId="77777777" w:rsidR="00A761A1" w:rsidRPr="00F35968" w:rsidRDefault="00A761A1" w:rsidP="000F3E98">
      <w:pPr>
        <w:ind w:right="-46"/>
        <w:jc w:val="both"/>
        <w:rPr>
          <w:rFonts w:ascii="Corbel" w:hAnsi="Corbel"/>
          <w:b/>
          <w:szCs w:val="24"/>
        </w:rPr>
      </w:pPr>
    </w:p>
    <w:p w14:paraId="473A06F0" w14:textId="41A66B4E" w:rsidR="007605C1" w:rsidRDefault="007605C1" w:rsidP="007605C1">
      <w:pPr>
        <w:ind w:right="-46"/>
        <w:jc w:val="both"/>
        <w:rPr>
          <w:rFonts w:ascii="Corbel" w:hAnsi="Corbel"/>
          <w:b/>
          <w:szCs w:val="24"/>
        </w:rPr>
      </w:pPr>
      <w:r>
        <w:rPr>
          <w:rFonts w:ascii="Corbel" w:hAnsi="Corbel"/>
          <w:b/>
          <w:szCs w:val="24"/>
        </w:rPr>
        <w:t>Uznesenie 1</w:t>
      </w:r>
      <w:r w:rsidR="00DB3F15">
        <w:rPr>
          <w:rFonts w:ascii="Corbel" w:hAnsi="Corbel"/>
          <w:b/>
          <w:szCs w:val="24"/>
        </w:rPr>
        <w:t>6</w:t>
      </w:r>
      <w:r>
        <w:rPr>
          <w:rFonts w:ascii="Corbel" w:hAnsi="Corbel"/>
          <w:b/>
          <w:szCs w:val="24"/>
        </w:rPr>
        <w:t>-26</w:t>
      </w:r>
      <w:r w:rsidRPr="00F35968">
        <w:rPr>
          <w:rFonts w:ascii="Corbel" w:hAnsi="Corbel"/>
          <w:b/>
          <w:szCs w:val="24"/>
        </w:rPr>
        <w:t>/0</w:t>
      </w:r>
      <w:r>
        <w:rPr>
          <w:rFonts w:ascii="Corbel" w:hAnsi="Corbel"/>
          <w:b/>
          <w:szCs w:val="24"/>
        </w:rPr>
        <w:t>7</w:t>
      </w:r>
    </w:p>
    <w:p w14:paraId="2C594E87" w14:textId="77777777" w:rsidR="00DB3F15" w:rsidRPr="00DB3F15" w:rsidRDefault="00DB3F15" w:rsidP="00DB3F15">
      <w:pPr>
        <w:jc w:val="both"/>
        <w:rPr>
          <w:rFonts w:ascii="Corbel" w:eastAsia="Calibri" w:hAnsi="Corbel"/>
          <w:szCs w:val="24"/>
        </w:rPr>
      </w:pPr>
      <w:r w:rsidRPr="00DB3F15">
        <w:rPr>
          <w:rFonts w:ascii="Corbel" w:eastAsia="Calibri" w:hAnsi="Corbel"/>
          <w:szCs w:val="24"/>
        </w:rPr>
        <w:t>Akademický senát PriF UK podľa čl. 4 Štatútu Študentskej rady vysokých škôl (ŠRVŠ), čl. 34 (doplneného Dodatkom č.1) Zásad volieb do Akademického senátu UK a čl. 15 (doplneného Dodatkom č.1) Zásad volieb do Akademického senátu PriF UK, v súlade s uznesením č. 16-26/07 zo 16. riadneho zasadnutia AS PriF UK zo dňa 17. 04. 2026, vyhlasuje doplňovacie voľby do ŠRVŠ na volebné obdobie od vydania menovacieho dekrétu novozvolenému delegátovi do 2027 pre volebný obvod študentskej časti AS PriF UK, pričom:</w:t>
      </w:r>
    </w:p>
    <w:p w14:paraId="79264A36" w14:textId="77777777" w:rsidR="00DB3F15" w:rsidRPr="00DB3F15" w:rsidRDefault="00DB3F15" w:rsidP="00DB3F15">
      <w:pPr>
        <w:jc w:val="both"/>
        <w:rPr>
          <w:rFonts w:ascii="Corbel" w:eastAsia="Calibri" w:hAnsi="Corbel"/>
          <w:szCs w:val="24"/>
        </w:rPr>
      </w:pPr>
      <w:r w:rsidRPr="00DB3F15">
        <w:rPr>
          <w:rFonts w:ascii="Corbel" w:eastAsia="Calibri" w:hAnsi="Corbel"/>
          <w:szCs w:val="24"/>
        </w:rPr>
        <w:t>1.</w:t>
      </w:r>
      <w:r w:rsidRPr="00DB3F15">
        <w:rPr>
          <w:rFonts w:ascii="Corbel" w:eastAsia="Calibri" w:hAnsi="Corbel"/>
          <w:szCs w:val="24"/>
        </w:rPr>
        <w:tab/>
        <w:t>Doplňovacie voľby do ŠRVŠ sa uskutočnia dňa 13. 05. 2026 vo vstupnej hale CH1 v čase od 9.00 do 14.00 hod.</w:t>
      </w:r>
    </w:p>
    <w:p w14:paraId="4CF9EA29" w14:textId="77777777" w:rsidR="00DB3F15" w:rsidRPr="00DB3F15" w:rsidRDefault="00DB3F15" w:rsidP="00DB3F15">
      <w:pPr>
        <w:jc w:val="both"/>
        <w:rPr>
          <w:rFonts w:ascii="Corbel" w:eastAsia="Calibri" w:hAnsi="Corbel"/>
          <w:szCs w:val="24"/>
        </w:rPr>
      </w:pPr>
      <w:r w:rsidRPr="00DB3F15">
        <w:rPr>
          <w:rFonts w:ascii="Corbel" w:eastAsia="Calibri" w:hAnsi="Corbel"/>
          <w:szCs w:val="24"/>
        </w:rPr>
        <w:t>2.  Voľby do Študentskej rady vysokých škôl upravuje Štatút Študentskej rady vysokých škôl.</w:t>
      </w:r>
    </w:p>
    <w:p w14:paraId="2A98FA24" w14:textId="77777777" w:rsidR="00DB3F15" w:rsidRPr="00DB3F15" w:rsidRDefault="00DB3F15" w:rsidP="00DB3F15">
      <w:pPr>
        <w:jc w:val="both"/>
        <w:rPr>
          <w:rFonts w:ascii="Corbel" w:eastAsia="Calibri" w:hAnsi="Corbel"/>
          <w:szCs w:val="24"/>
        </w:rPr>
      </w:pPr>
      <w:r w:rsidRPr="00DB3F15">
        <w:rPr>
          <w:rFonts w:ascii="Corbel" w:eastAsia="Calibri" w:hAnsi="Corbel"/>
          <w:szCs w:val="24"/>
        </w:rPr>
        <w:t>3.   Spôsob vykonania volieb je presne uvedený v Zásadách volieb do AS PriF UK.</w:t>
      </w:r>
    </w:p>
    <w:p w14:paraId="49C10959" w14:textId="77777777" w:rsidR="00DB3F15" w:rsidRPr="00DB3F15" w:rsidRDefault="00DB3F15" w:rsidP="00DB3F15">
      <w:pPr>
        <w:jc w:val="both"/>
        <w:rPr>
          <w:rFonts w:ascii="Corbel" w:eastAsia="Calibri" w:hAnsi="Corbel"/>
          <w:szCs w:val="24"/>
        </w:rPr>
      </w:pPr>
      <w:r w:rsidRPr="00DB3F15">
        <w:rPr>
          <w:rFonts w:ascii="Corbel" w:eastAsia="Calibri" w:hAnsi="Corbel"/>
          <w:szCs w:val="24"/>
        </w:rPr>
        <w:t>4.</w:t>
      </w:r>
      <w:r w:rsidRPr="00DB3F15">
        <w:rPr>
          <w:rFonts w:ascii="Corbel" w:eastAsia="Calibri" w:hAnsi="Corbel"/>
          <w:szCs w:val="24"/>
        </w:rPr>
        <w:tab/>
        <w:t xml:space="preserve">Návrhy kandidátov sa odovzdávajú v listinnej podobe prostredníctvom podateľne na adresu predsedníčky Volebnej a mandátovej komisie AS PriF UK RNDr. Márie Chovancovej, PhD. Katedra antropológie PriF UK, Ilkovičova 6, 842 15 Bratislava 4), ako aj v elektronickej </w:t>
      </w:r>
      <w:r w:rsidRPr="00DB3F15">
        <w:rPr>
          <w:rFonts w:ascii="Corbel" w:eastAsia="Calibri" w:hAnsi="Corbel"/>
          <w:szCs w:val="24"/>
        </w:rPr>
        <w:lastRenderedPageBreak/>
        <w:t>podobe na adresy prif.pas@uniba.sk, maria.chovancova@uniba.sk a student.prifuk@gmail.com, najneskôr do 06. 05. 2026 do 12.00 hod. Kandidátna listina bude zverejnená do 24 hodín po uzavretí návrhov na kandidátov na webovom sídle fakulty a úradnej vývesky fakulty.</w:t>
      </w:r>
    </w:p>
    <w:p w14:paraId="0D90861C" w14:textId="77777777" w:rsidR="00DB3F15" w:rsidRPr="00DB3F15" w:rsidRDefault="00DB3F15" w:rsidP="00DB3F15">
      <w:pPr>
        <w:jc w:val="both"/>
        <w:rPr>
          <w:rFonts w:ascii="Corbel" w:eastAsia="Calibri" w:hAnsi="Corbel"/>
          <w:szCs w:val="24"/>
        </w:rPr>
      </w:pPr>
      <w:r w:rsidRPr="00DB3F15">
        <w:rPr>
          <w:rFonts w:ascii="Corbel" w:eastAsia="Calibri" w:hAnsi="Corbel"/>
          <w:szCs w:val="24"/>
        </w:rPr>
        <w:t>5.</w:t>
      </w:r>
      <w:r w:rsidRPr="00DB3F15">
        <w:rPr>
          <w:rFonts w:ascii="Corbel" w:eastAsia="Calibri" w:hAnsi="Corbel"/>
          <w:szCs w:val="24"/>
        </w:rPr>
        <w:tab/>
        <w:t>Návrh kandidáta musí mať listinnú podobu a musí obsahovať:</w:t>
      </w:r>
    </w:p>
    <w:p w14:paraId="7C758D6D" w14:textId="77777777" w:rsidR="00DB3F15" w:rsidRPr="00DB3F15" w:rsidRDefault="00DB3F15" w:rsidP="00DB3F15">
      <w:pPr>
        <w:jc w:val="both"/>
        <w:rPr>
          <w:rFonts w:ascii="Corbel" w:eastAsia="Calibri" w:hAnsi="Corbel"/>
          <w:szCs w:val="24"/>
        </w:rPr>
      </w:pPr>
      <w:r w:rsidRPr="00DB3F15">
        <w:rPr>
          <w:rFonts w:ascii="Corbel" w:eastAsia="Calibri" w:hAnsi="Corbel"/>
          <w:szCs w:val="24"/>
        </w:rPr>
        <w:t xml:space="preserve">a) meno, priezvisko a tituly navrhovateľa, </w:t>
      </w:r>
    </w:p>
    <w:p w14:paraId="44BF83B6" w14:textId="77777777" w:rsidR="00DB3F15" w:rsidRPr="00DB3F15" w:rsidRDefault="00DB3F15" w:rsidP="00DB3F15">
      <w:pPr>
        <w:jc w:val="both"/>
        <w:rPr>
          <w:rFonts w:ascii="Corbel" w:eastAsia="Calibri" w:hAnsi="Corbel"/>
          <w:szCs w:val="24"/>
        </w:rPr>
      </w:pPr>
      <w:r w:rsidRPr="00DB3F15">
        <w:rPr>
          <w:rFonts w:ascii="Corbel" w:eastAsia="Calibri" w:hAnsi="Corbel"/>
          <w:szCs w:val="24"/>
        </w:rPr>
        <w:t xml:space="preserve">b) študijný program, stupeň štúdia a rok štúdia navrhovateľa, </w:t>
      </w:r>
    </w:p>
    <w:p w14:paraId="022CB35D" w14:textId="77777777" w:rsidR="00DB3F15" w:rsidRPr="00DB3F15" w:rsidRDefault="00DB3F15" w:rsidP="00DB3F15">
      <w:pPr>
        <w:jc w:val="both"/>
        <w:rPr>
          <w:rFonts w:ascii="Corbel" w:eastAsia="Calibri" w:hAnsi="Corbel"/>
          <w:szCs w:val="24"/>
        </w:rPr>
      </w:pPr>
      <w:r w:rsidRPr="00DB3F15">
        <w:rPr>
          <w:rFonts w:ascii="Corbel" w:eastAsia="Calibri" w:hAnsi="Corbel"/>
          <w:szCs w:val="24"/>
        </w:rPr>
        <w:t xml:space="preserve">c) meno, priezvisko a tituly kandidáta, </w:t>
      </w:r>
    </w:p>
    <w:p w14:paraId="07E9ACE3" w14:textId="77777777" w:rsidR="00DB3F15" w:rsidRPr="00DB3F15" w:rsidRDefault="00DB3F15" w:rsidP="00DB3F15">
      <w:pPr>
        <w:jc w:val="both"/>
        <w:rPr>
          <w:rFonts w:ascii="Corbel" w:eastAsia="Calibri" w:hAnsi="Corbel"/>
          <w:szCs w:val="24"/>
        </w:rPr>
      </w:pPr>
      <w:r w:rsidRPr="00DB3F15">
        <w:rPr>
          <w:rFonts w:ascii="Corbel" w:eastAsia="Calibri" w:hAnsi="Corbel"/>
          <w:szCs w:val="24"/>
        </w:rPr>
        <w:t xml:space="preserve">d) študijný program, stupeň štúdia a rok štúdia kandidáta, </w:t>
      </w:r>
    </w:p>
    <w:p w14:paraId="2A9A397D" w14:textId="77777777" w:rsidR="00DB3F15" w:rsidRPr="00DB3F15" w:rsidRDefault="00DB3F15" w:rsidP="00DB3F15">
      <w:pPr>
        <w:jc w:val="both"/>
        <w:rPr>
          <w:rFonts w:ascii="Corbel" w:eastAsia="Calibri" w:hAnsi="Corbel"/>
          <w:szCs w:val="24"/>
        </w:rPr>
      </w:pPr>
      <w:r w:rsidRPr="00DB3F15">
        <w:rPr>
          <w:rFonts w:ascii="Corbel" w:eastAsia="Calibri" w:hAnsi="Corbel"/>
          <w:szCs w:val="24"/>
        </w:rPr>
        <w:t xml:space="preserve">e) dátum a podpis navrhovateľa, </w:t>
      </w:r>
    </w:p>
    <w:p w14:paraId="799C43A5" w14:textId="77777777" w:rsidR="00DB3F15" w:rsidRPr="00DB3F15" w:rsidRDefault="00DB3F15" w:rsidP="00DB3F15">
      <w:pPr>
        <w:jc w:val="both"/>
        <w:rPr>
          <w:rFonts w:ascii="Corbel" w:eastAsia="Calibri" w:hAnsi="Corbel"/>
          <w:szCs w:val="24"/>
        </w:rPr>
      </w:pPr>
      <w:r w:rsidRPr="00DB3F15">
        <w:rPr>
          <w:rFonts w:ascii="Corbel" w:eastAsia="Calibri" w:hAnsi="Corbel"/>
          <w:szCs w:val="24"/>
        </w:rPr>
        <w:t>f) písomný súhlas kandidáta s kandidatúrou do akademického senátu fakulty,</w:t>
      </w:r>
    </w:p>
    <w:p w14:paraId="7ADBFA53" w14:textId="77777777" w:rsidR="00DB3F15" w:rsidRPr="00DB3F15" w:rsidRDefault="00DB3F15" w:rsidP="00DB3F15">
      <w:pPr>
        <w:jc w:val="both"/>
        <w:rPr>
          <w:rFonts w:ascii="Corbel" w:eastAsia="Calibri" w:hAnsi="Corbel"/>
          <w:szCs w:val="24"/>
        </w:rPr>
      </w:pPr>
      <w:r w:rsidRPr="00DB3F15">
        <w:rPr>
          <w:rFonts w:ascii="Corbel" w:eastAsia="Calibri" w:hAnsi="Corbel"/>
          <w:szCs w:val="24"/>
        </w:rPr>
        <w:t>g) e-mailovú adresu a fotografiu,</w:t>
      </w:r>
    </w:p>
    <w:p w14:paraId="641F419A" w14:textId="77777777" w:rsidR="00DB3F15" w:rsidRPr="00DB3F15" w:rsidRDefault="00DB3F15" w:rsidP="00DB3F15">
      <w:pPr>
        <w:jc w:val="both"/>
        <w:rPr>
          <w:rFonts w:ascii="Corbel" w:eastAsia="Calibri" w:hAnsi="Corbel"/>
          <w:szCs w:val="24"/>
        </w:rPr>
      </w:pPr>
      <w:r w:rsidRPr="00DB3F15">
        <w:rPr>
          <w:rFonts w:ascii="Corbel" w:eastAsia="Calibri" w:hAnsi="Corbel"/>
          <w:szCs w:val="24"/>
        </w:rPr>
        <w:t>h) stručný opis predstavy o jeho činnosti v študentskej časti akademického senátu fakulty.</w:t>
      </w:r>
    </w:p>
    <w:p w14:paraId="1E24B01A" w14:textId="77777777" w:rsidR="00DB3F15" w:rsidRPr="00DB3F15" w:rsidRDefault="00DB3F15" w:rsidP="00DB3F15">
      <w:pPr>
        <w:jc w:val="both"/>
        <w:rPr>
          <w:rFonts w:ascii="Corbel" w:eastAsia="Calibri" w:hAnsi="Corbel"/>
          <w:szCs w:val="24"/>
        </w:rPr>
      </w:pPr>
      <w:r w:rsidRPr="00DB3F15">
        <w:rPr>
          <w:rFonts w:ascii="Corbel" w:eastAsia="Calibri" w:hAnsi="Corbel"/>
          <w:szCs w:val="24"/>
        </w:rPr>
        <w:t xml:space="preserve">6.    Volebná a mandátová komisia AS PriF UK vyhotoví zápisnicu o priebehu a výsledkoch volieb, </w:t>
      </w:r>
    </w:p>
    <w:p w14:paraId="0084924B" w14:textId="77777777" w:rsidR="00DB3F15" w:rsidRPr="00DB3F15" w:rsidRDefault="00DB3F15" w:rsidP="00DB3F15">
      <w:pPr>
        <w:jc w:val="both"/>
        <w:rPr>
          <w:rFonts w:ascii="Corbel" w:eastAsia="Calibri" w:hAnsi="Corbel"/>
          <w:szCs w:val="24"/>
        </w:rPr>
      </w:pPr>
      <w:r w:rsidRPr="00DB3F15">
        <w:rPr>
          <w:rFonts w:ascii="Corbel" w:eastAsia="Calibri" w:hAnsi="Corbel"/>
          <w:szCs w:val="24"/>
        </w:rPr>
        <w:t xml:space="preserve">        ktorú zverejní do 48 hodín po skončení volieb na webovom sídle fakulty a na úradnej výveske </w:t>
      </w:r>
    </w:p>
    <w:p w14:paraId="44F77FA7" w14:textId="78ECE73D" w:rsidR="00BF5395" w:rsidRPr="00BF5395" w:rsidRDefault="00DB3F15" w:rsidP="00DB3F15">
      <w:pPr>
        <w:jc w:val="both"/>
        <w:rPr>
          <w:rFonts w:ascii="Corbel" w:eastAsia="Calibri" w:hAnsi="Corbel"/>
          <w:szCs w:val="24"/>
        </w:rPr>
      </w:pPr>
      <w:r w:rsidRPr="00DB3F15">
        <w:rPr>
          <w:rFonts w:ascii="Corbel" w:eastAsia="Calibri" w:hAnsi="Corbel"/>
          <w:szCs w:val="24"/>
        </w:rPr>
        <w:t xml:space="preserve">        fakulty.</w:t>
      </w:r>
    </w:p>
    <w:p w14:paraId="1275C24F" w14:textId="77777777" w:rsidR="000F3E98" w:rsidRPr="00BF5395" w:rsidRDefault="000F3E98" w:rsidP="00837A14">
      <w:pPr>
        <w:ind w:right="-46"/>
        <w:jc w:val="both"/>
        <w:rPr>
          <w:rFonts w:ascii="Corbel" w:hAnsi="Corbel"/>
          <w:szCs w:val="24"/>
        </w:rPr>
      </w:pPr>
    </w:p>
    <w:sectPr w:rsidR="000F3E98" w:rsidRPr="00BF5395" w:rsidSect="00EA16CC">
      <w:headerReference w:type="default" r:id="rId11"/>
      <w:footerReference w:type="default" r:id="rId12"/>
      <w:pgSz w:w="11906" w:h="16838"/>
      <w:pgMar w:top="1440" w:right="1440" w:bottom="1440" w:left="1440" w:header="68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2ECEF" w14:textId="77777777" w:rsidR="009522A5" w:rsidRDefault="009522A5" w:rsidP="00AA3035">
      <w:r>
        <w:separator/>
      </w:r>
    </w:p>
  </w:endnote>
  <w:endnote w:type="continuationSeparator" w:id="0">
    <w:p w14:paraId="7C51E027" w14:textId="77777777" w:rsidR="009522A5" w:rsidRDefault="009522A5" w:rsidP="00AA3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orbel">
    <w:altName w:val="Corbel"/>
    <w:panose1 w:val="020B0503020204020204"/>
    <w:charset w:val="EE"/>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 w:name="Tahoma">
    <w:altName w:val="Tahoma"/>
    <w:panose1 w:val="020B0604030504040204"/>
    <w:charset w:val="EE"/>
    <w:family w:val="swiss"/>
    <w:pitch w:val="variable"/>
    <w:sig w:usb0="E1002EFF" w:usb1="C000605B" w:usb2="00000029" w:usb3="00000000" w:csb0="000101FF" w:csb1="00000000"/>
  </w:font>
  <w:font w:name="Corbel-Bold">
    <w:altName w:val="MS Mincho"/>
    <w:panose1 w:val="00000000000000000000"/>
    <w:charset w:val="80"/>
    <w:family w:val="auto"/>
    <w:notTrueType/>
    <w:pitch w:val="default"/>
    <w:sig w:usb0="00000000"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1AC6B" w14:textId="77777777" w:rsidR="00A1284C" w:rsidRDefault="00A1284C" w:rsidP="00450555">
    <w:pPr>
      <w:spacing w:line="276" w:lineRule="auto"/>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0"/>
      <w:gridCol w:w="2845"/>
      <w:gridCol w:w="2921"/>
    </w:tblGrid>
    <w:tr w:rsidR="00765F93" w:rsidRPr="00AA3035" w14:paraId="3CFFEBD3" w14:textId="77777777" w:rsidTr="002C5E66">
      <w:trPr>
        <w:trHeight w:val="567"/>
      </w:trPr>
      <w:tc>
        <w:tcPr>
          <w:tcW w:w="3260" w:type="dxa"/>
          <w:vAlign w:val="center"/>
        </w:tcPr>
        <w:p w14:paraId="09E065D5" w14:textId="0CE7A9BB" w:rsidR="007D5C6A" w:rsidRPr="00924C84" w:rsidRDefault="00A64F7A" w:rsidP="007D5C6A">
          <w:pPr>
            <w:spacing w:line="276" w:lineRule="auto"/>
            <w:rPr>
              <w:rFonts w:ascii="Corbel" w:hAnsi="Corbel"/>
              <w:sz w:val="18"/>
              <w:szCs w:val="18"/>
            </w:rPr>
          </w:pPr>
          <w:r>
            <w:rPr>
              <w:rFonts w:ascii="Corbel" w:hAnsi="Corbel"/>
              <w:sz w:val="18"/>
              <w:szCs w:val="18"/>
            </w:rPr>
            <w:t>Akademický senát PriF UK</w:t>
          </w:r>
        </w:p>
        <w:p w14:paraId="60D69362" w14:textId="26AC3123" w:rsidR="00765F93" w:rsidRPr="006C7C57" w:rsidRDefault="00A64F7A" w:rsidP="007D5C6A">
          <w:pPr>
            <w:pStyle w:val="Patkavlavo"/>
            <w:rPr>
              <w:rFonts w:cs="Times New Roman (Body CS)"/>
              <w14:ligatures w14:val="standard"/>
            </w:rPr>
          </w:pPr>
          <w:r>
            <w:t>prif.pas</w:t>
          </w:r>
          <w:r w:rsidR="007D5C6A" w:rsidRPr="00924C84">
            <w:t>@uniba.sk</w:t>
          </w:r>
        </w:p>
      </w:tc>
      <w:tc>
        <w:tcPr>
          <w:tcW w:w="2845" w:type="dxa"/>
          <w:vAlign w:val="center"/>
        </w:tcPr>
        <w:p w14:paraId="22E1086C" w14:textId="77777777" w:rsidR="00765F93" w:rsidRPr="00AA3035" w:rsidRDefault="00765F93" w:rsidP="00765F93">
          <w:pPr>
            <w:tabs>
              <w:tab w:val="center" w:pos="1742"/>
            </w:tabs>
            <w:spacing w:line="276" w:lineRule="auto"/>
            <w:jc w:val="center"/>
            <w:rPr>
              <w:rFonts w:ascii="Corbel" w:hAnsi="Corbel"/>
            </w:rPr>
          </w:pPr>
          <w:r w:rsidRPr="00AA3035">
            <w:rPr>
              <w:rFonts w:ascii="Corbel" w:hAnsi="Corbel"/>
              <w:noProof/>
              <w:lang w:eastAsia="sk-SK"/>
            </w:rPr>
            <w:drawing>
              <wp:inline distT="0" distB="0" distL="0" distR="0" wp14:anchorId="0926ED1B" wp14:editId="3562DEE1">
                <wp:extent cx="540000" cy="540000"/>
                <wp:effectExtent l="0" t="0" r="6350" b="6350"/>
                <wp:docPr id="4" name="Picture 4"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hape&#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inline>
            </w:drawing>
          </w:r>
        </w:p>
      </w:tc>
      <w:tc>
        <w:tcPr>
          <w:tcW w:w="2921" w:type="dxa"/>
          <w:vAlign w:val="center"/>
        </w:tcPr>
        <w:p w14:paraId="2E0CD2CE" w14:textId="77777777" w:rsidR="00765F93" w:rsidRPr="006C7C57" w:rsidRDefault="00765F93" w:rsidP="005E3A72">
          <w:pPr>
            <w:pStyle w:val="Patkavpravo"/>
          </w:pPr>
          <w:r w:rsidRPr="006C7C57">
            <w:t>www.uniba.sk</w:t>
          </w:r>
        </w:p>
      </w:tc>
    </w:tr>
  </w:tbl>
  <w:p w14:paraId="4106BFF7" w14:textId="77777777" w:rsidR="00A1284C" w:rsidRPr="00AA3035" w:rsidRDefault="00A1284C" w:rsidP="00450555">
    <w:pPr>
      <w:spacing w:line="276" w:lineRule="auto"/>
      <w:rPr>
        <w:rFonts w:ascii="Corbel" w:hAnsi="Corbe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4A213" w14:textId="77777777" w:rsidR="009522A5" w:rsidRDefault="009522A5" w:rsidP="00AA3035">
      <w:r>
        <w:separator/>
      </w:r>
    </w:p>
  </w:footnote>
  <w:footnote w:type="continuationSeparator" w:id="0">
    <w:p w14:paraId="035D25AA" w14:textId="77777777" w:rsidR="009522A5" w:rsidRDefault="009522A5" w:rsidP="00AA30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526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0" w:type="dxa"/>
      </w:tblCellMar>
      <w:tblLook w:val="04A0" w:firstRow="1" w:lastRow="0" w:firstColumn="1" w:lastColumn="0" w:noHBand="0" w:noVBand="1"/>
    </w:tblPr>
    <w:tblGrid>
      <w:gridCol w:w="994"/>
      <w:gridCol w:w="3120"/>
      <w:gridCol w:w="2264"/>
      <w:gridCol w:w="3119"/>
    </w:tblGrid>
    <w:tr w:rsidR="00D73373" w14:paraId="3C993C52" w14:textId="77777777" w:rsidTr="002C5E66">
      <w:trPr>
        <w:trHeight w:val="428"/>
      </w:trPr>
      <w:tc>
        <w:tcPr>
          <w:tcW w:w="523" w:type="pct"/>
        </w:tcPr>
        <w:p w14:paraId="6558444C" w14:textId="77777777" w:rsidR="00D73373" w:rsidRPr="00A84B5A" w:rsidRDefault="00642FA3" w:rsidP="00D73373">
          <w:pPr>
            <w:tabs>
              <w:tab w:val="left" w:pos="1848"/>
            </w:tabs>
            <w:ind w:left="-142" w:right="-133"/>
            <w:rPr>
              <w:rFonts w:ascii="Corbel" w:hAnsi="Corbel"/>
              <w:color w:val="000000" w:themeColor="text1"/>
            </w:rPr>
          </w:pPr>
          <w:r w:rsidRPr="0035489D">
            <w:rPr>
              <w:rFonts w:ascii="Corbel" w:hAnsi="Corbel"/>
              <w:noProof/>
              <w:color w:val="000000" w:themeColor="text1"/>
              <w:lang w:eastAsia="sk-SK"/>
            </w:rPr>
            <w:drawing>
              <wp:inline distT="0" distB="0" distL="0" distR="0" wp14:anchorId="1CA4AD30" wp14:editId="7494BD16">
                <wp:extent cx="612000" cy="6120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612000" cy="612000"/>
                        </a:xfrm>
                        <a:prstGeom prst="rect">
                          <a:avLst/>
                        </a:prstGeom>
                      </pic:spPr>
                    </pic:pic>
                  </a:graphicData>
                </a:graphic>
              </wp:inline>
            </w:drawing>
          </w:r>
        </w:p>
      </w:tc>
      <w:tc>
        <w:tcPr>
          <w:tcW w:w="1642" w:type="pct"/>
          <w:tcBorders>
            <w:right w:val="single" w:sz="6" w:space="0" w:color="auto"/>
          </w:tcBorders>
        </w:tcPr>
        <w:p w14:paraId="064103BC" w14:textId="77777777" w:rsidR="00D73373" w:rsidRPr="0083444C" w:rsidRDefault="003F572D" w:rsidP="003F572D">
          <w:pPr>
            <w:spacing w:before="60" w:line="276" w:lineRule="auto"/>
            <w:ind w:left="3" w:right="283" w:hanging="3"/>
            <w:rPr>
              <w:rFonts w:ascii="Corbel" w:hAnsi="Corbel" w:cs="Segoe UI"/>
              <w:color w:val="000000" w:themeColor="text1"/>
              <w:sz w:val="18"/>
              <w:szCs w:val="18"/>
              <w:shd w:val="clear" w:color="auto" w:fill="FFFFFF"/>
            </w:rPr>
          </w:pPr>
          <w:r w:rsidRPr="006C7C57">
            <w:rPr>
              <w:rFonts w:ascii="Corbel" w:hAnsi="Corbel" w:cs="Segoe UI"/>
              <w:color w:val="000000" w:themeColor="text1"/>
              <w:sz w:val="18"/>
              <w:szCs w:val="18"/>
              <w:shd w:val="clear" w:color="auto" w:fill="FFFFFF"/>
            </w:rPr>
            <w:t>Univerzita Komenského v</w:t>
          </w:r>
          <w:r w:rsidR="0050684C">
            <w:rPr>
              <w:rFonts w:ascii="Corbel" w:hAnsi="Corbel" w:cs="Segoe UI"/>
              <w:color w:val="000000" w:themeColor="text1"/>
              <w:sz w:val="18"/>
              <w:szCs w:val="18"/>
              <w:shd w:val="clear" w:color="auto" w:fill="FFFFFF"/>
            </w:rPr>
            <w:t> </w:t>
          </w:r>
          <w:r w:rsidRPr="006C7C57">
            <w:rPr>
              <w:rFonts w:ascii="Corbel" w:hAnsi="Corbel" w:cs="Segoe UI"/>
              <w:color w:val="000000" w:themeColor="text1"/>
              <w:sz w:val="18"/>
              <w:szCs w:val="18"/>
              <w:shd w:val="clear" w:color="auto" w:fill="FFFFFF"/>
            </w:rPr>
            <w:t>Bratislave</w:t>
          </w:r>
          <w:r w:rsidR="0050684C">
            <w:rPr>
              <w:rFonts w:ascii="Corbel" w:hAnsi="Corbel" w:cs="Segoe UI"/>
              <w:color w:val="000000" w:themeColor="text1"/>
              <w:sz w:val="18"/>
              <w:szCs w:val="18"/>
              <w:shd w:val="clear" w:color="auto" w:fill="FFFFFF"/>
            </w:rPr>
            <w:br/>
          </w:r>
          <w:r w:rsidR="00642FA3" w:rsidRPr="007A0BE1">
            <w:rPr>
              <w:rFonts w:ascii="Corbel" w:hAnsi="Corbel"/>
              <w:color w:val="000000" w:themeColor="text1"/>
              <w:sz w:val="18"/>
              <w:szCs w:val="18"/>
              <w:lang w:eastAsia="en-GB"/>
            </w:rPr>
            <w:t>Prírodovedecká fakulta</w:t>
          </w:r>
        </w:p>
      </w:tc>
      <w:tc>
        <w:tcPr>
          <w:tcW w:w="1192" w:type="pct"/>
          <w:tcBorders>
            <w:left w:val="single" w:sz="6" w:space="0" w:color="auto"/>
            <w:right w:val="single" w:sz="6" w:space="0" w:color="auto"/>
          </w:tcBorders>
        </w:tcPr>
        <w:p w14:paraId="0738FAE6" w14:textId="77777777" w:rsidR="00D73373" w:rsidRPr="009C3CBA" w:rsidRDefault="00642FA3" w:rsidP="00A26412">
          <w:pPr>
            <w:pStyle w:val="Hlavickaadresa"/>
          </w:pPr>
          <w:r w:rsidRPr="00EF720E">
            <w:t>Mlynská dolina</w:t>
          </w:r>
          <w:r>
            <w:br/>
          </w:r>
          <w:r w:rsidRPr="00EF720E">
            <w:t>Ilkovičova 6</w:t>
          </w:r>
          <w:r>
            <w:br/>
          </w:r>
          <w:r w:rsidRPr="00EF720E">
            <w:t xml:space="preserve">842 15 </w:t>
          </w:r>
          <w:r>
            <w:t xml:space="preserve"> </w:t>
          </w:r>
          <w:r w:rsidRPr="00EF720E">
            <w:t>Bratislava 4</w:t>
          </w:r>
        </w:p>
      </w:tc>
      <w:tc>
        <w:tcPr>
          <w:tcW w:w="1642" w:type="pct"/>
          <w:tcBorders>
            <w:left w:val="single" w:sz="6" w:space="0" w:color="auto"/>
          </w:tcBorders>
        </w:tcPr>
        <w:p w14:paraId="2FFDF47D" w14:textId="30F4C362" w:rsidR="00D73373" w:rsidRPr="001A2E90" w:rsidRDefault="00A64F7A" w:rsidP="005E3A72">
          <w:pPr>
            <w:pStyle w:val="HlavickaODD"/>
          </w:pPr>
          <w:r>
            <w:t>Akademický senát</w:t>
          </w:r>
          <w:r w:rsidR="001B68CF">
            <w:t xml:space="preserve"> PriF UK</w:t>
          </w:r>
        </w:p>
      </w:tc>
    </w:tr>
  </w:tbl>
  <w:p w14:paraId="5DABF89E" w14:textId="77777777" w:rsidR="00A1284C" w:rsidRDefault="00A1284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B3798"/>
    <w:multiLevelType w:val="hybridMultilevel"/>
    <w:tmpl w:val="EC787786"/>
    <w:lvl w:ilvl="0" w:tplc="E0026530">
      <w:start w:val="1"/>
      <w:numFmt w:val="decimal"/>
      <w:lvlText w:val="%1."/>
      <w:lvlJc w:val="left"/>
      <w:pPr>
        <w:ind w:left="705"/>
      </w:pPr>
      <w:rPr>
        <w:rFonts w:ascii="Calibri" w:eastAsia="Calibri" w:hAnsi="Calibri" w:cs="Calibri"/>
        <w:b w:val="0"/>
        <w:i w:val="0"/>
        <w:strike w:val="0"/>
        <w:dstrike w:val="0"/>
        <w:color w:val="1F1F1E"/>
        <w:sz w:val="24"/>
        <w:szCs w:val="24"/>
        <w:u w:val="none" w:color="000000"/>
        <w:bdr w:val="none" w:sz="0" w:space="0" w:color="auto"/>
        <w:shd w:val="clear" w:color="auto" w:fill="auto"/>
        <w:vertAlign w:val="baseline"/>
      </w:rPr>
    </w:lvl>
    <w:lvl w:ilvl="1" w:tplc="718EECBA">
      <w:start w:val="1"/>
      <w:numFmt w:val="lowerLetter"/>
      <w:lvlText w:val="%2"/>
      <w:lvlJc w:val="left"/>
      <w:pPr>
        <w:ind w:left="1440"/>
      </w:pPr>
      <w:rPr>
        <w:rFonts w:ascii="Calibri" w:eastAsia="Calibri" w:hAnsi="Calibri" w:cs="Calibri"/>
        <w:b w:val="0"/>
        <w:i w:val="0"/>
        <w:strike w:val="0"/>
        <w:dstrike w:val="0"/>
        <w:color w:val="1F1F1E"/>
        <w:sz w:val="24"/>
        <w:szCs w:val="24"/>
        <w:u w:val="none" w:color="000000"/>
        <w:bdr w:val="none" w:sz="0" w:space="0" w:color="auto"/>
        <w:shd w:val="clear" w:color="auto" w:fill="auto"/>
        <w:vertAlign w:val="baseline"/>
      </w:rPr>
    </w:lvl>
    <w:lvl w:ilvl="2" w:tplc="64B61668">
      <w:start w:val="1"/>
      <w:numFmt w:val="lowerRoman"/>
      <w:lvlText w:val="%3"/>
      <w:lvlJc w:val="left"/>
      <w:pPr>
        <w:ind w:left="2160"/>
      </w:pPr>
      <w:rPr>
        <w:rFonts w:ascii="Calibri" w:eastAsia="Calibri" w:hAnsi="Calibri" w:cs="Calibri"/>
        <w:b w:val="0"/>
        <w:i w:val="0"/>
        <w:strike w:val="0"/>
        <w:dstrike w:val="0"/>
        <w:color w:val="1F1F1E"/>
        <w:sz w:val="24"/>
        <w:szCs w:val="24"/>
        <w:u w:val="none" w:color="000000"/>
        <w:bdr w:val="none" w:sz="0" w:space="0" w:color="auto"/>
        <w:shd w:val="clear" w:color="auto" w:fill="auto"/>
        <w:vertAlign w:val="baseline"/>
      </w:rPr>
    </w:lvl>
    <w:lvl w:ilvl="3" w:tplc="E2EAD0F0">
      <w:start w:val="1"/>
      <w:numFmt w:val="decimal"/>
      <w:lvlText w:val="%4"/>
      <w:lvlJc w:val="left"/>
      <w:pPr>
        <w:ind w:left="2880"/>
      </w:pPr>
      <w:rPr>
        <w:rFonts w:ascii="Calibri" w:eastAsia="Calibri" w:hAnsi="Calibri" w:cs="Calibri"/>
        <w:b w:val="0"/>
        <w:i w:val="0"/>
        <w:strike w:val="0"/>
        <w:dstrike w:val="0"/>
        <w:color w:val="1F1F1E"/>
        <w:sz w:val="24"/>
        <w:szCs w:val="24"/>
        <w:u w:val="none" w:color="000000"/>
        <w:bdr w:val="none" w:sz="0" w:space="0" w:color="auto"/>
        <w:shd w:val="clear" w:color="auto" w:fill="auto"/>
        <w:vertAlign w:val="baseline"/>
      </w:rPr>
    </w:lvl>
    <w:lvl w:ilvl="4" w:tplc="2766E9C2">
      <w:start w:val="1"/>
      <w:numFmt w:val="lowerLetter"/>
      <w:lvlText w:val="%5"/>
      <w:lvlJc w:val="left"/>
      <w:pPr>
        <w:ind w:left="3600"/>
      </w:pPr>
      <w:rPr>
        <w:rFonts w:ascii="Calibri" w:eastAsia="Calibri" w:hAnsi="Calibri" w:cs="Calibri"/>
        <w:b w:val="0"/>
        <w:i w:val="0"/>
        <w:strike w:val="0"/>
        <w:dstrike w:val="0"/>
        <w:color w:val="1F1F1E"/>
        <w:sz w:val="24"/>
        <w:szCs w:val="24"/>
        <w:u w:val="none" w:color="000000"/>
        <w:bdr w:val="none" w:sz="0" w:space="0" w:color="auto"/>
        <w:shd w:val="clear" w:color="auto" w:fill="auto"/>
        <w:vertAlign w:val="baseline"/>
      </w:rPr>
    </w:lvl>
    <w:lvl w:ilvl="5" w:tplc="710A0BD2">
      <w:start w:val="1"/>
      <w:numFmt w:val="lowerRoman"/>
      <w:lvlText w:val="%6"/>
      <w:lvlJc w:val="left"/>
      <w:pPr>
        <w:ind w:left="4320"/>
      </w:pPr>
      <w:rPr>
        <w:rFonts w:ascii="Calibri" w:eastAsia="Calibri" w:hAnsi="Calibri" w:cs="Calibri"/>
        <w:b w:val="0"/>
        <w:i w:val="0"/>
        <w:strike w:val="0"/>
        <w:dstrike w:val="0"/>
        <w:color w:val="1F1F1E"/>
        <w:sz w:val="24"/>
        <w:szCs w:val="24"/>
        <w:u w:val="none" w:color="000000"/>
        <w:bdr w:val="none" w:sz="0" w:space="0" w:color="auto"/>
        <w:shd w:val="clear" w:color="auto" w:fill="auto"/>
        <w:vertAlign w:val="baseline"/>
      </w:rPr>
    </w:lvl>
    <w:lvl w:ilvl="6" w:tplc="CBC02D70">
      <w:start w:val="1"/>
      <w:numFmt w:val="decimal"/>
      <w:lvlText w:val="%7"/>
      <w:lvlJc w:val="left"/>
      <w:pPr>
        <w:ind w:left="5040"/>
      </w:pPr>
      <w:rPr>
        <w:rFonts w:ascii="Calibri" w:eastAsia="Calibri" w:hAnsi="Calibri" w:cs="Calibri"/>
        <w:b w:val="0"/>
        <w:i w:val="0"/>
        <w:strike w:val="0"/>
        <w:dstrike w:val="0"/>
        <w:color w:val="1F1F1E"/>
        <w:sz w:val="24"/>
        <w:szCs w:val="24"/>
        <w:u w:val="none" w:color="000000"/>
        <w:bdr w:val="none" w:sz="0" w:space="0" w:color="auto"/>
        <w:shd w:val="clear" w:color="auto" w:fill="auto"/>
        <w:vertAlign w:val="baseline"/>
      </w:rPr>
    </w:lvl>
    <w:lvl w:ilvl="7" w:tplc="8CE6E924">
      <w:start w:val="1"/>
      <w:numFmt w:val="lowerLetter"/>
      <w:lvlText w:val="%8"/>
      <w:lvlJc w:val="left"/>
      <w:pPr>
        <w:ind w:left="5760"/>
      </w:pPr>
      <w:rPr>
        <w:rFonts w:ascii="Calibri" w:eastAsia="Calibri" w:hAnsi="Calibri" w:cs="Calibri"/>
        <w:b w:val="0"/>
        <w:i w:val="0"/>
        <w:strike w:val="0"/>
        <w:dstrike w:val="0"/>
        <w:color w:val="1F1F1E"/>
        <w:sz w:val="24"/>
        <w:szCs w:val="24"/>
        <w:u w:val="none" w:color="000000"/>
        <w:bdr w:val="none" w:sz="0" w:space="0" w:color="auto"/>
        <w:shd w:val="clear" w:color="auto" w:fill="auto"/>
        <w:vertAlign w:val="baseline"/>
      </w:rPr>
    </w:lvl>
    <w:lvl w:ilvl="8" w:tplc="C83E83B4">
      <w:start w:val="1"/>
      <w:numFmt w:val="lowerRoman"/>
      <w:lvlText w:val="%9"/>
      <w:lvlJc w:val="left"/>
      <w:pPr>
        <w:ind w:left="6480"/>
      </w:pPr>
      <w:rPr>
        <w:rFonts w:ascii="Calibri" w:eastAsia="Calibri" w:hAnsi="Calibri" w:cs="Calibri"/>
        <w:b w:val="0"/>
        <w:i w:val="0"/>
        <w:strike w:val="0"/>
        <w:dstrike w:val="0"/>
        <w:color w:val="1F1F1E"/>
        <w:sz w:val="24"/>
        <w:szCs w:val="24"/>
        <w:u w:val="none" w:color="000000"/>
        <w:bdr w:val="none" w:sz="0" w:space="0" w:color="auto"/>
        <w:shd w:val="clear" w:color="auto" w:fill="auto"/>
        <w:vertAlign w:val="baseline"/>
      </w:rPr>
    </w:lvl>
  </w:abstractNum>
  <w:abstractNum w:abstractNumId="1" w15:restartNumberingAfterBreak="0">
    <w:nsid w:val="6EEF194D"/>
    <w:multiLevelType w:val="multilevel"/>
    <w:tmpl w:val="C28877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68151772">
    <w:abstractNumId w:val="1"/>
  </w:num>
  <w:num w:numId="2" w16cid:durableId="202787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67"/>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F7A"/>
    <w:rsid w:val="000025C6"/>
    <w:rsid w:val="00014580"/>
    <w:rsid w:val="00023033"/>
    <w:rsid w:val="00063900"/>
    <w:rsid w:val="00080B78"/>
    <w:rsid w:val="00086875"/>
    <w:rsid w:val="000C01BA"/>
    <w:rsid w:val="000F29C5"/>
    <w:rsid w:val="000F38ED"/>
    <w:rsid w:val="000F3E98"/>
    <w:rsid w:val="00101DFA"/>
    <w:rsid w:val="00154F62"/>
    <w:rsid w:val="001752C8"/>
    <w:rsid w:val="00191EB6"/>
    <w:rsid w:val="00192E6B"/>
    <w:rsid w:val="001A2E90"/>
    <w:rsid w:val="001A38B9"/>
    <w:rsid w:val="001A5697"/>
    <w:rsid w:val="001B68CF"/>
    <w:rsid w:val="001D4493"/>
    <w:rsid w:val="001F061E"/>
    <w:rsid w:val="00244D01"/>
    <w:rsid w:val="0024680C"/>
    <w:rsid w:val="00247FE2"/>
    <w:rsid w:val="002524DE"/>
    <w:rsid w:val="00266881"/>
    <w:rsid w:val="00274780"/>
    <w:rsid w:val="002A0A49"/>
    <w:rsid w:val="002D0ACD"/>
    <w:rsid w:val="002D49D9"/>
    <w:rsid w:val="002D4E51"/>
    <w:rsid w:val="002D5179"/>
    <w:rsid w:val="003155B1"/>
    <w:rsid w:val="003233F8"/>
    <w:rsid w:val="003326EC"/>
    <w:rsid w:val="00335397"/>
    <w:rsid w:val="00341737"/>
    <w:rsid w:val="00344290"/>
    <w:rsid w:val="0035489D"/>
    <w:rsid w:val="00360813"/>
    <w:rsid w:val="0036298F"/>
    <w:rsid w:val="00382A21"/>
    <w:rsid w:val="0039394E"/>
    <w:rsid w:val="003B3AA8"/>
    <w:rsid w:val="003B550E"/>
    <w:rsid w:val="003D1B69"/>
    <w:rsid w:val="003D2C31"/>
    <w:rsid w:val="003E74CA"/>
    <w:rsid w:val="003F0596"/>
    <w:rsid w:val="003F118D"/>
    <w:rsid w:val="003F572D"/>
    <w:rsid w:val="0043525F"/>
    <w:rsid w:val="00446EC1"/>
    <w:rsid w:val="00450555"/>
    <w:rsid w:val="004627CC"/>
    <w:rsid w:val="00463338"/>
    <w:rsid w:val="00482464"/>
    <w:rsid w:val="004C6140"/>
    <w:rsid w:val="004C618E"/>
    <w:rsid w:val="00500F0A"/>
    <w:rsid w:val="00506453"/>
    <w:rsid w:val="0050684C"/>
    <w:rsid w:val="0051187E"/>
    <w:rsid w:val="00515106"/>
    <w:rsid w:val="005320E3"/>
    <w:rsid w:val="00533427"/>
    <w:rsid w:val="00535F06"/>
    <w:rsid w:val="00542621"/>
    <w:rsid w:val="005517D7"/>
    <w:rsid w:val="00556E8C"/>
    <w:rsid w:val="005863D1"/>
    <w:rsid w:val="005903F9"/>
    <w:rsid w:val="005D3ED7"/>
    <w:rsid w:val="005E3A72"/>
    <w:rsid w:val="005F2D3B"/>
    <w:rsid w:val="005F3D08"/>
    <w:rsid w:val="0062725A"/>
    <w:rsid w:val="00632708"/>
    <w:rsid w:val="00642FA3"/>
    <w:rsid w:val="00656F64"/>
    <w:rsid w:val="0069224B"/>
    <w:rsid w:val="006A6711"/>
    <w:rsid w:val="006C79AB"/>
    <w:rsid w:val="006C7C57"/>
    <w:rsid w:val="006E5CDE"/>
    <w:rsid w:val="00703A9A"/>
    <w:rsid w:val="007427C5"/>
    <w:rsid w:val="0075162F"/>
    <w:rsid w:val="00757FA2"/>
    <w:rsid w:val="007605C1"/>
    <w:rsid w:val="00765529"/>
    <w:rsid w:val="00765F93"/>
    <w:rsid w:val="00770C34"/>
    <w:rsid w:val="0077428F"/>
    <w:rsid w:val="0077479B"/>
    <w:rsid w:val="00777DF3"/>
    <w:rsid w:val="00792907"/>
    <w:rsid w:val="007A0DC3"/>
    <w:rsid w:val="007B1CB1"/>
    <w:rsid w:val="007B6FDD"/>
    <w:rsid w:val="007D5C6A"/>
    <w:rsid w:val="007E51DC"/>
    <w:rsid w:val="007F0CA5"/>
    <w:rsid w:val="007F68EF"/>
    <w:rsid w:val="008201DB"/>
    <w:rsid w:val="00831BFC"/>
    <w:rsid w:val="0083342B"/>
    <w:rsid w:val="00833F55"/>
    <w:rsid w:val="0083444C"/>
    <w:rsid w:val="0083492B"/>
    <w:rsid w:val="00837A14"/>
    <w:rsid w:val="00844379"/>
    <w:rsid w:val="0085234B"/>
    <w:rsid w:val="008614AF"/>
    <w:rsid w:val="00884E54"/>
    <w:rsid w:val="008A2262"/>
    <w:rsid w:val="008A249F"/>
    <w:rsid w:val="008B00AF"/>
    <w:rsid w:val="008C791D"/>
    <w:rsid w:val="00924C84"/>
    <w:rsid w:val="00932124"/>
    <w:rsid w:val="00933048"/>
    <w:rsid w:val="009522A5"/>
    <w:rsid w:val="009547D0"/>
    <w:rsid w:val="00991C80"/>
    <w:rsid w:val="00992279"/>
    <w:rsid w:val="009A1319"/>
    <w:rsid w:val="009A6808"/>
    <w:rsid w:val="009A6A5B"/>
    <w:rsid w:val="009B11D1"/>
    <w:rsid w:val="009B6533"/>
    <w:rsid w:val="009C17C5"/>
    <w:rsid w:val="009C5A16"/>
    <w:rsid w:val="009E011D"/>
    <w:rsid w:val="009E07D0"/>
    <w:rsid w:val="009F2470"/>
    <w:rsid w:val="00A0574E"/>
    <w:rsid w:val="00A1284C"/>
    <w:rsid w:val="00A26412"/>
    <w:rsid w:val="00A544CA"/>
    <w:rsid w:val="00A61515"/>
    <w:rsid w:val="00A64F7A"/>
    <w:rsid w:val="00A65437"/>
    <w:rsid w:val="00A72715"/>
    <w:rsid w:val="00A75739"/>
    <w:rsid w:val="00A761A1"/>
    <w:rsid w:val="00A84B5A"/>
    <w:rsid w:val="00A85415"/>
    <w:rsid w:val="00A86023"/>
    <w:rsid w:val="00AA1F3B"/>
    <w:rsid w:val="00AA3035"/>
    <w:rsid w:val="00AB2A23"/>
    <w:rsid w:val="00AB520F"/>
    <w:rsid w:val="00AB5280"/>
    <w:rsid w:val="00AE5E59"/>
    <w:rsid w:val="00B16977"/>
    <w:rsid w:val="00B34622"/>
    <w:rsid w:val="00B47B0E"/>
    <w:rsid w:val="00B5001F"/>
    <w:rsid w:val="00B56343"/>
    <w:rsid w:val="00B60BCD"/>
    <w:rsid w:val="00B741F7"/>
    <w:rsid w:val="00BA369F"/>
    <w:rsid w:val="00BC2B08"/>
    <w:rsid w:val="00BD1838"/>
    <w:rsid w:val="00BE250C"/>
    <w:rsid w:val="00BF5395"/>
    <w:rsid w:val="00BF5C59"/>
    <w:rsid w:val="00C03C5C"/>
    <w:rsid w:val="00C10E98"/>
    <w:rsid w:val="00C14A5C"/>
    <w:rsid w:val="00C1656E"/>
    <w:rsid w:val="00C20CFC"/>
    <w:rsid w:val="00C222ED"/>
    <w:rsid w:val="00C25554"/>
    <w:rsid w:val="00C42A3A"/>
    <w:rsid w:val="00C47363"/>
    <w:rsid w:val="00C5505C"/>
    <w:rsid w:val="00C5556C"/>
    <w:rsid w:val="00C64157"/>
    <w:rsid w:val="00C77894"/>
    <w:rsid w:val="00C77D63"/>
    <w:rsid w:val="00C83955"/>
    <w:rsid w:val="00CA09F1"/>
    <w:rsid w:val="00CA324F"/>
    <w:rsid w:val="00CC5F19"/>
    <w:rsid w:val="00CD1FDA"/>
    <w:rsid w:val="00CE3737"/>
    <w:rsid w:val="00CE4196"/>
    <w:rsid w:val="00CE4718"/>
    <w:rsid w:val="00CF1328"/>
    <w:rsid w:val="00D03EDC"/>
    <w:rsid w:val="00D212F4"/>
    <w:rsid w:val="00D24176"/>
    <w:rsid w:val="00D33FC3"/>
    <w:rsid w:val="00D34854"/>
    <w:rsid w:val="00D34E6E"/>
    <w:rsid w:val="00D71A27"/>
    <w:rsid w:val="00D721BB"/>
    <w:rsid w:val="00D73373"/>
    <w:rsid w:val="00D7343F"/>
    <w:rsid w:val="00D86E40"/>
    <w:rsid w:val="00DB3F15"/>
    <w:rsid w:val="00DB7169"/>
    <w:rsid w:val="00DF1CDC"/>
    <w:rsid w:val="00E15D12"/>
    <w:rsid w:val="00E170BB"/>
    <w:rsid w:val="00E40ED1"/>
    <w:rsid w:val="00E63BB0"/>
    <w:rsid w:val="00E777DA"/>
    <w:rsid w:val="00EA16CC"/>
    <w:rsid w:val="00EA5894"/>
    <w:rsid w:val="00EE3CF5"/>
    <w:rsid w:val="00EE43EA"/>
    <w:rsid w:val="00EE55A1"/>
    <w:rsid w:val="00F35968"/>
    <w:rsid w:val="00F563CE"/>
    <w:rsid w:val="00F678F1"/>
    <w:rsid w:val="00F73C32"/>
    <w:rsid w:val="00F843A8"/>
    <w:rsid w:val="00FB249C"/>
    <w:rsid w:val="00FB4C7F"/>
    <w:rsid w:val="00FD050A"/>
    <w:rsid w:val="00FD17CF"/>
    <w:rsid w:val="00FE4A00"/>
    <w:rsid w:val="00FF74E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DC9A991"/>
  <w15:docId w15:val="{7021EB25-BFF8-43C5-B09F-80A96BFA2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65437"/>
    <w:rPr>
      <w:rFonts w:ascii="Times New Roman" w:eastAsia="Times New Roman" w:hAnsi="Times New Roman" w:cs="Times New Roman"/>
      <w:szCs w:val="20"/>
    </w:rPr>
  </w:style>
  <w:style w:type="paragraph" w:styleId="Nadpis1">
    <w:name w:val="heading 1"/>
    <w:basedOn w:val="Normlny"/>
    <w:next w:val="Normlny"/>
    <w:link w:val="Nadpis1Char"/>
    <w:uiPriority w:val="9"/>
    <w:qFormat/>
    <w:rsid w:val="00C10E9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numbering" w:customStyle="1" w:styleId="PremedixBullet">
    <w:name w:val="Premedix Bullet"/>
    <w:basedOn w:val="Bezzoznamu"/>
    <w:uiPriority w:val="99"/>
    <w:rsid w:val="003F0596"/>
  </w:style>
  <w:style w:type="paragraph" w:customStyle="1" w:styleId="Adresa">
    <w:name w:val="Adresa"/>
    <w:basedOn w:val="Normlny"/>
    <w:qFormat/>
    <w:rsid w:val="00F843A8"/>
    <w:pPr>
      <w:spacing w:before="600"/>
      <w:ind w:left="5529"/>
    </w:pPr>
    <w:rPr>
      <w:rFonts w:ascii="Corbel" w:hAnsi="Corbel"/>
      <w:color w:val="000000"/>
      <w:szCs w:val="24"/>
      <w:lang w:eastAsia="sk-SK"/>
      <w14:numForm w14:val="lining"/>
    </w:rPr>
  </w:style>
  <w:style w:type="character" w:customStyle="1" w:styleId="Nadpis1Char">
    <w:name w:val="Nadpis 1 Char"/>
    <w:basedOn w:val="Predvolenpsmoodseku"/>
    <w:link w:val="Nadpis1"/>
    <w:rsid w:val="00C10E98"/>
    <w:rPr>
      <w:rFonts w:asciiTheme="majorHAnsi" w:eastAsiaTheme="majorEastAsia" w:hAnsiTheme="majorHAnsi" w:cstheme="majorBidi"/>
      <w:color w:val="2F5496" w:themeColor="accent1" w:themeShade="BF"/>
      <w:sz w:val="32"/>
      <w:szCs w:val="32"/>
    </w:rPr>
  </w:style>
  <w:style w:type="table" w:styleId="Mriekatabuky">
    <w:name w:val="Table Grid"/>
    <w:basedOn w:val="Normlnatabuka"/>
    <w:uiPriority w:val="39"/>
    <w:rsid w:val="00AA30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lavickaNazov">
    <w:name w:val="Hlavicka Nazov"/>
    <w:basedOn w:val="Normlny"/>
    <w:qFormat/>
    <w:rsid w:val="00F843A8"/>
    <w:pPr>
      <w:spacing w:before="60" w:line="276" w:lineRule="auto"/>
      <w:ind w:left="3" w:right="283" w:hanging="3"/>
    </w:pPr>
    <w:rPr>
      <w:rFonts w:ascii="Corbel" w:hAnsi="Corbel" w:cs="Segoe UI"/>
      <w:color w:val="000000" w:themeColor="text1"/>
      <w:sz w:val="18"/>
      <w:szCs w:val="18"/>
      <w:shd w:val="clear" w:color="auto" w:fill="FFFFFF"/>
      <w14:numForm w14:val="lining"/>
    </w:rPr>
  </w:style>
  <w:style w:type="paragraph" w:customStyle="1" w:styleId="HlavickaODD">
    <w:name w:val="Hlavicka ODD"/>
    <w:basedOn w:val="Normlny"/>
    <w:qFormat/>
    <w:rsid w:val="00F843A8"/>
    <w:pPr>
      <w:spacing w:before="60" w:line="276" w:lineRule="auto"/>
      <w:ind w:left="173" w:right="93" w:hanging="3"/>
    </w:pPr>
    <w:rPr>
      <w:rFonts w:ascii="Corbel" w:hAnsi="Corbel" w:cs="Times New Roman (Body CS)"/>
      <w:b/>
      <w:bCs/>
      <w:sz w:val="18"/>
      <w:szCs w:val="18"/>
      <w14:numForm w14:val="lining"/>
    </w:rPr>
  </w:style>
  <w:style w:type="paragraph" w:customStyle="1" w:styleId="Identifiktory">
    <w:name w:val="Identifikátory"/>
    <w:basedOn w:val="Normlny"/>
    <w:qFormat/>
    <w:rsid w:val="00F843A8"/>
    <w:pPr>
      <w:ind w:right="-119"/>
    </w:pPr>
    <w:rPr>
      <w:rFonts w:ascii="Corbel" w:hAnsi="Corbel"/>
      <w:sz w:val="20"/>
      <w14:numForm w14:val="lining"/>
    </w:rPr>
  </w:style>
  <w:style w:type="paragraph" w:customStyle="1" w:styleId="Texttelo">
    <w:name w:val="Text telo"/>
    <w:basedOn w:val="Normlny"/>
    <w:qFormat/>
    <w:rsid w:val="00F843A8"/>
    <w:pPr>
      <w:spacing w:before="840"/>
    </w:pPr>
    <w:rPr>
      <w:rFonts w:ascii="Corbel" w:hAnsi="Corbel"/>
      <w:szCs w:val="24"/>
      <w14:numForm w14:val="lining"/>
    </w:rPr>
  </w:style>
  <w:style w:type="paragraph" w:customStyle="1" w:styleId="Patkavlavo">
    <w:name w:val="Patka vlavo"/>
    <w:basedOn w:val="Normlny"/>
    <w:qFormat/>
    <w:rsid w:val="00F843A8"/>
    <w:pPr>
      <w:spacing w:line="276" w:lineRule="auto"/>
    </w:pPr>
    <w:rPr>
      <w:rFonts w:ascii="Corbel" w:hAnsi="Corbel"/>
      <w:sz w:val="18"/>
      <w:szCs w:val="18"/>
      <w14:numForm w14:val="lining"/>
    </w:rPr>
  </w:style>
  <w:style w:type="paragraph" w:customStyle="1" w:styleId="Patkavpravo">
    <w:name w:val="Patka vpravo"/>
    <w:basedOn w:val="Normlny"/>
    <w:qFormat/>
    <w:rsid w:val="00C10E98"/>
    <w:pPr>
      <w:spacing w:line="276" w:lineRule="auto"/>
      <w:jc w:val="right"/>
    </w:pPr>
    <w:rPr>
      <w:rFonts w:ascii="Corbel" w:hAnsi="Corbel" w:cs="Times New Roman (Body CS)"/>
      <w:sz w:val="18"/>
      <w:szCs w:val="18"/>
      <w14:ligatures w14:val="standard"/>
      <w14:numForm w14:val="lining"/>
    </w:rPr>
  </w:style>
  <w:style w:type="paragraph" w:styleId="Hlavika">
    <w:name w:val="header"/>
    <w:basedOn w:val="Normlny"/>
    <w:link w:val="HlavikaChar"/>
    <w:uiPriority w:val="99"/>
    <w:unhideWhenUsed/>
    <w:rsid w:val="005E3A72"/>
    <w:pPr>
      <w:tabs>
        <w:tab w:val="center" w:pos="4513"/>
        <w:tab w:val="right" w:pos="9026"/>
      </w:tabs>
    </w:pPr>
  </w:style>
  <w:style w:type="character" w:customStyle="1" w:styleId="HlavikaChar">
    <w:name w:val="Hlavička Char"/>
    <w:basedOn w:val="Predvolenpsmoodseku"/>
    <w:link w:val="Hlavika"/>
    <w:uiPriority w:val="99"/>
    <w:rsid w:val="005E3A72"/>
    <w:rPr>
      <w:rFonts w:ascii="Times New Roman" w:eastAsia="Times New Roman" w:hAnsi="Times New Roman" w:cs="Times New Roman"/>
      <w:szCs w:val="20"/>
    </w:rPr>
  </w:style>
  <w:style w:type="paragraph" w:styleId="Pta">
    <w:name w:val="footer"/>
    <w:basedOn w:val="Normlny"/>
    <w:link w:val="PtaChar"/>
    <w:uiPriority w:val="99"/>
    <w:unhideWhenUsed/>
    <w:rsid w:val="005E3A72"/>
    <w:pPr>
      <w:tabs>
        <w:tab w:val="center" w:pos="4513"/>
        <w:tab w:val="right" w:pos="9026"/>
      </w:tabs>
    </w:pPr>
  </w:style>
  <w:style w:type="character" w:customStyle="1" w:styleId="PtaChar">
    <w:name w:val="Päta Char"/>
    <w:basedOn w:val="Predvolenpsmoodseku"/>
    <w:link w:val="Pta"/>
    <w:uiPriority w:val="99"/>
    <w:rsid w:val="005E3A72"/>
    <w:rPr>
      <w:rFonts w:ascii="Times New Roman" w:eastAsia="Times New Roman" w:hAnsi="Times New Roman" w:cs="Times New Roman"/>
      <w:szCs w:val="20"/>
    </w:rPr>
  </w:style>
  <w:style w:type="paragraph" w:customStyle="1" w:styleId="Hlavickaadresa">
    <w:name w:val="Hlavicka adresa"/>
    <w:basedOn w:val="Normlny"/>
    <w:qFormat/>
    <w:rsid w:val="005E3A72"/>
    <w:pPr>
      <w:spacing w:before="60" w:line="276" w:lineRule="auto"/>
      <w:ind w:left="173" w:right="170" w:hanging="3"/>
    </w:pPr>
    <w:rPr>
      <w:rFonts w:ascii="Corbel" w:hAnsi="Corbel" w:cs="Times New Roman (Body CS)"/>
      <w:sz w:val="18"/>
      <w:szCs w:val="18"/>
      <w14:numForm w14:val="lining"/>
    </w:rPr>
  </w:style>
  <w:style w:type="paragraph" w:customStyle="1" w:styleId="Default">
    <w:name w:val="Default"/>
    <w:rsid w:val="00EE43EA"/>
    <w:pPr>
      <w:autoSpaceDE w:val="0"/>
      <w:autoSpaceDN w:val="0"/>
      <w:adjustRightInd w:val="0"/>
    </w:pPr>
    <w:rPr>
      <w:rFonts w:ascii="Calibri" w:hAnsi="Calibri" w:cs="Calibri"/>
      <w:color w:val="000000"/>
    </w:rPr>
  </w:style>
  <w:style w:type="paragraph" w:styleId="Odsekzoznamu">
    <w:name w:val="List Paragraph"/>
    <w:basedOn w:val="Normlny"/>
    <w:uiPriority w:val="34"/>
    <w:qFormat/>
    <w:rsid w:val="00831BFC"/>
    <w:pPr>
      <w:ind w:left="720"/>
      <w:contextualSpacing/>
    </w:pPr>
  </w:style>
  <w:style w:type="paragraph" w:styleId="Textbubliny">
    <w:name w:val="Balloon Text"/>
    <w:basedOn w:val="Normlny"/>
    <w:link w:val="TextbublinyChar"/>
    <w:uiPriority w:val="99"/>
    <w:semiHidden/>
    <w:unhideWhenUsed/>
    <w:rsid w:val="000F38ED"/>
    <w:rPr>
      <w:rFonts w:ascii="Tahoma" w:hAnsi="Tahoma" w:cs="Tahoma"/>
      <w:sz w:val="16"/>
      <w:szCs w:val="16"/>
    </w:rPr>
  </w:style>
  <w:style w:type="character" w:customStyle="1" w:styleId="TextbublinyChar">
    <w:name w:val="Text bubliny Char"/>
    <w:basedOn w:val="Predvolenpsmoodseku"/>
    <w:link w:val="Textbubliny"/>
    <w:uiPriority w:val="99"/>
    <w:semiHidden/>
    <w:rsid w:val="000F38E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8156">
      <w:bodyDiv w:val="1"/>
      <w:marLeft w:val="0"/>
      <w:marRight w:val="0"/>
      <w:marTop w:val="0"/>
      <w:marBottom w:val="0"/>
      <w:divBdr>
        <w:top w:val="none" w:sz="0" w:space="0" w:color="auto"/>
        <w:left w:val="none" w:sz="0" w:space="0" w:color="auto"/>
        <w:bottom w:val="none" w:sz="0" w:space="0" w:color="auto"/>
        <w:right w:val="none" w:sz="0" w:space="0" w:color="auto"/>
      </w:divBdr>
    </w:div>
    <w:div w:id="115107772">
      <w:bodyDiv w:val="1"/>
      <w:marLeft w:val="0"/>
      <w:marRight w:val="0"/>
      <w:marTop w:val="0"/>
      <w:marBottom w:val="0"/>
      <w:divBdr>
        <w:top w:val="none" w:sz="0" w:space="0" w:color="auto"/>
        <w:left w:val="none" w:sz="0" w:space="0" w:color="auto"/>
        <w:bottom w:val="none" w:sz="0" w:space="0" w:color="auto"/>
        <w:right w:val="none" w:sz="0" w:space="0" w:color="auto"/>
      </w:divBdr>
    </w:div>
    <w:div w:id="158817879">
      <w:bodyDiv w:val="1"/>
      <w:marLeft w:val="0"/>
      <w:marRight w:val="0"/>
      <w:marTop w:val="0"/>
      <w:marBottom w:val="0"/>
      <w:divBdr>
        <w:top w:val="none" w:sz="0" w:space="0" w:color="auto"/>
        <w:left w:val="none" w:sz="0" w:space="0" w:color="auto"/>
        <w:bottom w:val="none" w:sz="0" w:space="0" w:color="auto"/>
        <w:right w:val="none" w:sz="0" w:space="0" w:color="auto"/>
      </w:divBdr>
    </w:div>
    <w:div w:id="266084350">
      <w:bodyDiv w:val="1"/>
      <w:marLeft w:val="0"/>
      <w:marRight w:val="0"/>
      <w:marTop w:val="0"/>
      <w:marBottom w:val="0"/>
      <w:divBdr>
        <w:top w:val="none" w:sz="0" w:space="0" w:color="auto"/>
        <w:left w:val="none" w:sz="0" w:space="0" w:color="auto"/>
        <w:bottom w:val="none" w:sz="0" w:space="0" w:color="auto"/>
        <w:right w:val="none" w:sz="0" w:space="0" w:color="auto"/>
      </w:divBdr>
    </w:div>
    <w:div w:id="438767150">
      <w:bodyDiv w:val="1"/>
      <w:marLeft w:val="0"/>
      <w:marRight w:val="0"/>
      <w:marTop w:val="0"/>
      <w:marBottom w:val="0"/>
      <w:divBdr>
        <w:top w:val="none" w:sz="0" w:space="0" w:color="auto"/>
        <w:left w:val="none" w:sz="0" w:space="0" w:color="auto"/>
        <w:bottom w:val="none" w:sz="0" w:space="0" w:color="auto"/>
        <w:right w:val="none" w:sz="0" w:space="0" w:color="auto"/>
      </w:divBdr>
    </w:div>
    <w:div w:id="914587103">
      <w:bodyDiv w:val="1"/>
      <w:marLeft w:val="0"/>
      <w:marRight w:val="0"/>
      <w:marTop w:val="0"/>
      <w:marBottom w:val="0"/>
      <w:divBdr>
        <w:top w:val="none" w:sz="0" w:space="0" w:color="auto"/>
        <w:left w:val="none" w:sz="0" w:space="0" w:color="auto"/>
        <w:bottom w:val="none" w:sz="0" w:space="0" w:color="auto"/>
        <w:right w:val="none" w:sz="0" w:space="0" w:color="auto"/>
      </w:divBdr>
    </w:div>
    <w:div w:id="976295618">
      <w:bodyDiv w:val="1"/>
      <w:marLeft w:val="0"/>
      <w:marRight w:val="0"/>
      <w:marTop w:val="0"/>
      <w:marBottom w:val="0"/>
      <w:divBdr>
        <w:top w:val="none" w:sz="0" w:space="0" w:color="auto"/>
        <w:left w:val="none" w:sz="0" w:space="0" w:color="auto"/>
        <w:bottom w:val="none" w:sz="0" w:space="0" w:color="auto"/>
        <w:right w:val="none" w:sz="0" w:space="0" w:color="auto"/>
      </w:divBdr>
    </w:div>
    <w:div w:id="1069226536">
      <w:bodyDiv w:val="1"/>
      <w:marLeft w:val="0"/>
      <w:marRight w:val="0"/>
      <w:marTop w:val="0"/>
      <w:marBottom w:val="0"/>
      <w:divBdr>
        <w:top w:val="none" w:sz="0" w:space="0" w:color="auto"/>
        <w:left w:val="none" w:sz="0" w:space="0" w:color="auto"/>
        <w:bottom w:val="none" w:sz="0" w:space="0" w:color="auto"/>
        <w:right w:val="none" w:sz="0" w:space="0" w:color="auto"/>
      </w:divBdr>
    </w:div>
    <w:div w:id="1231191542">
      <w:bodyDiv w:val="1"/>
      <w:marLeft w:val="0"/>
      <w:marRight w:val="0"/>
      <w:marTop w:val="0"/>
      <w:marBottom w:val="0"/>
      <w:divBdr>
        <w:top w:val="none" w:sz="0" w:space="0" w:color="auto"/>
        <w:left w:val="none" w:sz="0" w:space="0" w:color="auto"/>
        <w:bottom w:val="none" w:sz="0" w:space="0" w:color="auto"/>
        <w:right w:val="none" w:sz="0" w:space="0" w:color="auto"/>
      </w:divBdr>
    </w:div>
    <w:div w:id="1570265486">
      <w:bodyDiv w:val="1"/>
      <w:marLeft w:val="0"/>
      <w:marRight w:val="0"/>
      <w:marTop w:val="0"/>
      <w:marBottom w:val="0"/>
      <w:divBdr>
        <w:top w:val="none" w:sz="0" w:space="0" w:color="auto"/>
        <w:left w:val="none" w:sz="0" w:space="0" w:color="auto"/>
        <w:bottom w:val="none" w:sz="0" w:space="0" w:color="auto"/>
        <w:right w:val="none" w:sz="0" w:space="0" w:color="auto"/>
      </w:divBdr>
    </w:div>
    <w:div w:id="1789858844">
      <w:bodyDiv w:val="1"/>
      <w:marLeft w:val="0"/>
      <w:marRight w:val="0"/>
      <w:marTop w:val="0"/>
      <w:marBottom w:val="0"/>
      <w:divBdr>
        <w:top w:val="none" w:sz="0" w:space="0" w:color="auto"/>
        <w:left w:val="none" w:sz="0" w:space="0" w:color="auto"/>
        <w:bottom w:val="none" w:sz="0" w:space="0" w:color="auto"/>
        <w:right w:val="none" w:sz="0" w:space="0" w:color="auto"/>
      </w:divBdr>
    </w:div>
    <w:div w:id="1842886265">
      <w:bodyDiv w:val="1"/>
      <w:marLeft w:val="0"/>
      <w:marRight w:val="0"/>
      <w:marTop w:val="0"/>
      <w:marBottom w:val="0"/>
      <w:divBdr>
        <w:top w:val="none" w:sz="0" w:space="0" w:color="auto"/>
        <w:left w:val="none" w:sz="0" w:space="0" w:color="auto"/>
        <w:bottom w:val="none" w:sz="0" w:space="0" w:color="auto"/>
        <w:right w:val="none" w:sz="0" w:space="0" w:color="auto"/>
      </w:divBdr>
    </w:div>
    <w:div w:id="1992127067">
      <w:bodyDiv w:val="1"/>
      <w:marLeft w:val="0"/>
      <w:marRight w:val="0"/>
      <w:marTop w:val="0"/>
      <w:marBottom w:val="0"/>
      <w:divBdr>
        <w:top w:val="none" w:sz="0" w:space="0" w:color="auto"/>
        <w:left w:val="none" w:sz="0" w:space="0" w:color="auto"/>
        <w:bottom w:val="none" w:sz="0" w:space="0" w:color="auto"/>
        <w:right w:val="none" w:sz="0" w:space="0" w:color="auto"/>
      </w:divBdr>
    </w:div>
    <w:div w:id="2046175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cia\Desktop\Uradny_list_PRIF.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1604D584877EF4DAD9C1BECD3F9AA4F" ma:contentTypeVersion="7" ma:contentTypeDescription="Umožňuje vytvoriť nový dokument." ma:contentTypeScope="" ma:versionID="649e310f42600db0eed95184011f8fac">
  <xsd:schema xmlns:xsd="http://www.w3.org/2001/XMLSchema" xmlns:xs="http://www.w3.org/2001/XMLSchema" xmlns:p="http://schemas.microsoft.com/office/2006/metadata/properties" xmlns:ns2="c7673380-d5d7-4759-9c34-95e982f8186e" targetNamespace="http://schemas.microsoft.com/office/2006/metadata/properties" ma:root="true" ma:fieldsID="dff56012e82c2f54e4b1560fb396ac07" ns2:_="">
    <xsd:import namespace="c7673380-d5d7-4759-9c34-95e982f818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673380-d5d7-4759-9c34-95e982f818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0A7AEC-A79F-4988-82F0-747AECEF720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63EF44B-2C17-4B85-B89D-0F34FEBFD5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673380-d5d7-4759-9c34-95e982f818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1364B5-033C-4FD5-B6F3-F5E8DFEA8D85}">
  <ds:schemaRefs>
    <ds:schemaRef ds:uri="http://schemas.openxmlformats.org/officeDocument/2006/bibliography"/>
  </ds:schemaRefs>
</ds:datastoreItem>
</file>

<file path=customXml/itemProps4.xml><?xml version="1.0" encoding="utf-8"?>
<ds:datastoreItem xmlns:ds="http://schemas.openxmlformats.org/officeDocument/2006/customXml" ds:itemID="{1E9DE3DF-7FB2-41FE-8D90-60FE6B4119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Uradny_list_PRIF</Template>
  <TotalTime>4</TotalTime>
  <Pages>2</Pages>
  <Words>431</Words>
  <Characters>2460</Characters>
  <Application>Microsoft Office Word</Application>
  <DocSecurity>0</DocSecurity>
  <Lines>20</Lines>
  <Paragraphs>5</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Lucia</dc:creator>
  <cp:lastModifiedBy>Odborný recenzent</cp:lastModifiedBy>
  <cp:revision>9</cp:revision>
  <cp:lastPrinted>2022-11-02T20:19:00Z</cp:lastPrinted>
  <dcterms:created xsi:type="dcterms:W3CDTF">2026-04-17T12:19:00Z</dcterms:created>
  <dcterms:modified xsi:type="dcterms:W3CDTF">2026-04-17T12:23:00Z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0x01010081604D584877EF4DAD9C1BECD3F9AA4F</vt:lpwstr>
  </property>
</Properties>
</file>