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C49BD" w14:textId="77777777" w:rsidR="00E27C03" w:rsidRPr="00017696" w:rsidRDefault="00E27C03" w:rsidP="00EF4153">
      <w:pPr>
        <w:spacing w:after="12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17696">
        <w:rPr>
          <w:rFonts w:ascii="Calibri" w:hAnsi="Calibri" w:cs="Calibri"/>
          <w:b/>
          <w:bCs/>
          <w:sz w:val="28"/>
          <w:szCs w:val="28"/>
        </w:rPr>
        <w:t>Katedra analytickej chémie</w:t>
      </w:r>
    </w:p>
    <w:p w14:paraId="1515B0C1" w14:textId="0BB5CFD2" w:rsidR="00E27C03" w:rsidRPr="00F74FC9" w:rsidRDefault="00E27C03" w:rsidP="00EF4153">
      <w:pPr>
        <w:spacing w:after="12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F74FC9">
        <w:rPr>
          <w:rFonts w:ascii="Calibri" w:hAnsi="Calibri" w:cs="Calibri"/>
          <w:b/>
          <w:bCs/>
          <w:sz w:val="32"/>
          <w:szCs w:val="32"/>
        </w:rPr>
        <w:t xml:space="preserve">Témy </w:t>
      </w:r>
      <w:r w:rsidR="002B52C1">
        <w:rPr>
          <w:rFonts w:ascii="Calibri" w:hAnsi="Calibri" w:cs="Calibri"/>
          <w:b/>
          <w:bCs/>
          <w:sz w:val="32"/>
          <w:szCs w:val="32"/>
        </w:rPr>
        <w:t>diplomových prác</w:t>
      </w:r>
      <w:r w:rsidRPr="00F74FC9">
        <w:rPr>
          <w:rFonts w:ascii="Calibri" w:hAnsi="Calibri" w:cs="Calibri"/>
          <w:b/>
          <w:bCs/>
          <w:sz w:val="32"/>
          <w:szCs w:val="32"/>
        </w:rPr>
        <w:t xml:space="preserve"> na 202</w:t>
      </w:r>
      <w:r>
        <w:rPr>
          <w:rFonts w:ascii="Calibri" w:hAnsi="Calibri" w:cs="Calibri"/>
          <w:b/>
          <w:bCs/>
          <w:sz w:val="32"/>
          <w:szCs w:val="32"/>
        </w:rPr>
        <w:t>6</w:t>
      </w:r>
      <w:r w:rsidRPr="00F74FC9">
        <w:rPr>
          <w:rFonts w:ascii="Calibri" w:hAnsi="Calibri" w:cs="Calibri"/>
          <w:b/>
          <w:bCs/>
          <w:sz w:val="32"/>
          <w:szCs w:val="32"/>
        </w:rPr>
        <w:t>-202</w:t>
      </w:r>
      <w:r>
        <w:rPr>
          <w:rFonts w:ascii="Calibri" w:hAnsi="Calibri" w:cs="Calibri"/>
          <w:b/>
          <w:bCs/>
          <w:sz w:val="32"/>
          <w:szCs w:val="32"/>
        </w:rPr>
        <w:t>7</w:t>
      </w:r>
    </w:p>
    <w:p w14:paraId="7C2A8E76" w14:textId="3121917F" w:rsidR="00E27C03" w:rsidRDefault="00E27C03" w:rsidP="00EF4153">
      <w:pPr>
        <w:spacing w:after="120" w:line="240" w:lineRule="auto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07A84779" w14:textId="54E1B909" w:rsidR="00E27C03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>Analýza včelích voskov vysokoteplotnou plynovou chromatografiou</w:t>
      </w:r>
    </w:p>
    <w:p w14:paraId="538D7EF8" w14:textId="1202F6D0" w:rsidR="00E27C03" w:rsidRPr="00E461E5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Analysis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beeswax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by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high-temperature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gas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chromatography</w:t>
      </w:r>
      <w:proofErr w:type="spellEnd"/>
    </w:p>
    <w:p w14:paraId="5DCA9125" w14:textId="44135DEB" w:rsidR="00E27C03" w:rsidRPr="00E461E5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 xml:space="preserve">RNDr. Robert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Kubinec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>, CSc.</w:t>
      </w:r>
    </w:p>
    <w:p w14:paraId="3F2F2E61" w14:textId="0C9E8F2E" w:rsidR="00E27C03" w:rsidRPr="00E461E5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 xml:space="preserve">Konzultant: </w:t>
      </w:r>
      <w:r w:rsidR="00F703FA" w:rsidRPr="00F703FA">
        <w:rPr>
          <w:rFonts w:ascii="Calibri" w:hAnsi="Calibri" w:cs="Calibri"/>
          <w:bCs/>
          <w:sz w:val="24"/>
          <w:szCs w:val="24"/>
        </w:rPr>
        <w:t>RNDr. Jaroslav Blaško, PhD.</w:t>
      </w:r>
    </w:p>
    <w:p w14:paraId="35843CD6" w14:textId="77777777" w:rsidR="00F703FA" w:rsidRPr="00F703FA" w:rsidRDefault="00E27C03" w:rsidP="00C101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 xml:space="preserve">Včelí vosk našiel široké uplatnenie v mnohých odvetviach priemyslu, napr. v potravinárskom priemysle pri uskladnení ovocia, vo farmaceutickom priemysle ako masťový základ alebo emulgátor, ale aj v medicíne na zastavenie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vnútrokostného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krvácania alebo ako modelovacia hmota v stomatológii. Jeho trhová cena je 1,5 až 3−krát viac ako trhová cena rastlinných voskov a približne 8−krát viac ako trhová cena ropných voskov. Vzhľadom na uvedené rozdiely v cenách týchto komodít a zložitostiach stanovenia v zmesi sa predpokladá falšovanie včelieho vosku lacnejšími rastlinnými alebo ropnými voskami, čo môže spôsobiť u spotrebiteľov závažné zdravotné komplikácie. Vypracovaná metóda stanovenia ropných voskov vo včeľom vosku má z uvedených dôvodov značný význam pri overovaní pravosti tejto komodity v rámci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predtrhovej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a trhovej kontroly potravinárskych produktov.</w:t>
      </w:r>
    </w:p>
    <w:p w14:paraId="2D1EB962" w14:textId="77777777" w:rsidR="00F703FA" w:rsidRPr="00F703FA" w:rsidRDefault="00F703FA" w:rsidP="00C101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sz w:val="24"/>
          <w:szCs w:val="24"/>
        </w:rPr>
        <w:t xml:space="preserve">Cieľom práce bude spracovanie dostupných literárnych zdrojov na danú problematiku. Výhody/nevýhody jednotlivých analytických metód a možnosti úpravy vzorky pred analýzou. </w:t>
      </w:r>
    </w:p>
    <w:p w14:paraId="47262C67" w14:textId="0EBA9DB3" w:rsidR="00E27C03" w:rsidRDefault="00F703FA" w:rsidP="00C101F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sz w:val="24"/>
          <w:szCs w:val="24"/>
        </w:rPr>
        <w:t xml:space="preserve">Praktická časť bude zameraná na rýchlu a jednoduchú úpravu vzorky a optimalizáciu </w:t>
      </w:r>
      <w:proofErr w:type="spellStart"/>
      <w:r w:rsidRPr="00F703FA">
        <w:rPr>
          <w:rFonts w:ascii="Calibri" w:hAnsi="Calibri" w:cs="Calibri"/>
          <w:sz w:val="24"/>
          <w:szCs w:val="24"/>
        </w:rPr>
        <w:t>plynovochromatografických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podmienok. Základe získaného chromatografického profilu štandardov bude stanovené autenticita bežne komerčne dostupných včelích voskov.</w:t>
      </w:r>
    </w:p>
    <w:p w14:paraId="74838DCC" w14:textId="5F0CC9B7" w:rsidR="00E27C03" w:rsidRDefault="00E27C03" w:rsidP="00EF4153">
      <w:pPr>
        <w:jc w:val="both"/>
      </w:pPr>
    </w:p>
    <w:p w14:paraId="1971BA81" w14:textId="77777777" w:rsidR="00F703FA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Autenticita prírodných produktov na základe </w:t>
      </w:r>
      <w:proofErr w:type="spellStart"/>
      <w:r w:rsidR="00F703FA" w:rsidRPr="00C101F5">
        <w:rPr>
          <w:rFonts w:ascii="Calibri" w:hAnsi="Calibri" w:cs="Calibri"/>
          <w:sz w:val="24"/>
          <w:szCs w:val="24"/>
          <w:highlight w:val="yellow"/>
        </w:rPr>
        <w:t>plynovochromatografickej</w:t>
      </w:r>
      <w:proofErr w:type="spellEnd"/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analýzy </w:t>
      </w:r>
      <w:proofErr w:type="spellStart"/>
      <w:r w:rsidR="00F703FA" w:rsidRPr="00C101F5">
        <w:rPr>
          <w:rFonts w:ascii="Calibri" w:hAnsi="Calibri" w:cs="Calibri"/>
          <w:sz w:val="24"/>
          <w:szCs w:val="24"/>
          <w:highlight w:val="yellow"/>
        </w:rPr>
        <w:t>chirálnych</w:t>
      </w:r>
      <w:proofErr w:type="spellEnd"/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látok</w:t>
      </w:r>
    </w:p>
    <w:p w14:paraId="6DF1489E" w14:textId="2AADFA0D" w:rsidR="00F703FA" w:rsidRDefault="00F703FA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Authenticity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natural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products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based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F703FA">
        <w:rPr>
          <w:rFonts w:ascii="Calibri" w:hAnsi="Calibri" w:cs="Calibri"/>
          <w:sz w:val="24"/>
          <w:szCs w:val="24"/>
        </w:rPr>
        <w:t>gas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chromatography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analysis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chiral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substances</w:t>
      </w:r>
      <w:proofErr w:type="spellEnd"/>
    </w:p>
    <w:p w14:paraId="6ED431B0" w14:textId="3767918B" w:rsidR="00E27C03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>RNDr. Jaroslav Blaško, PhD.</w:t>
      </w:r>
    </w:p>
    <w:p w14:paraId="1B28E82F" w14:textId="3CFEBEA1" w:rsidR="00F703FA" w:rsidRPr="00E461E5" w:rsidRDefault="00F703FA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b/>
          <w:bCs/>
          <w:sz w:val="24"/>
          <w:szCs w:val="24"/>
        </w:rPr>
        <w:t>Konzultant:</w:t>
      </w:r>
      <w:r>
        <w:rPr>
          <w:rFonts w:ascii="Calibri" w:hAnsi="Calibri" w:cs="Calibri"/>
          <w:sz w:val="24"/>
          <w:szCs w:val="24"/>
        </w:rPr>
        <w:t xml:space="preserve"> </w:t>
      </w:r>
      <w:r w:rsidRPr="00F703FA">
        <w:rPr>
          <w:rFonts w:ascii="Calibri" w:hAnsi="Calibri" w:cs="Calibri"/>
          <w:sz w:val="24"/>
          <w:szCs w:val="24"/>
        </w:rPr>
        <w:t xml:space="preserve">RNDr. Robert </w:t>
      </w:r>
      <w:proofErr w:type="spellStart"/>
      <w:r w:rsidRPr="00F703FA">
        <w:rPr>
          <w:rFonts w:ascii="Calibri" w:hAnsi="Calibri" w:cs="Calibri"/>
          <w:sz w:val="24"/>
          <w:szCs w:val="24"/>
        </w:rPr>
        <w:t>Kubinec</w:t>
      </w:r>
      <w:proofErr w:type="spellEnd"/>
      <w:r w:rsidRPr="00F703FA">
        <w:rPr>
          <w:rFonts w:ascii="Calibri" w:hAnsi="Calibri" w:cs="Calibri"/>
          <w:sz w:val="24"/>
          <w:szCs w:val="24"/>
        </w:rPr>
        <w:t>, CSc.</w:t>
      </w:r>
    </w:p>
    <w:p w14:paraId="1CB0CF79" w14:textId="77777777" w:rsidR="00F703FA" w:rsidRPr="00F703FA" w:rsidRDefault="00E27C03" w:rsidP="00A11C3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Chirálne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molekuly existujú v podobe tzv. stereoizomérov, ktoré sú vzájomne zrkadlovými obrazmi. Tieto stereoizoméry nazývame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enantioméry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často sa rozlišujú ako D (pravotočivý) alebo L (ľavotočivý).</w:t>
      </w:r>
    </w:p>
    <w:p w14:paraId="461410D3" w14:textId="77777777" w:rsidR="00F703FA" w:rsidRPr="00F703FA" w:rsidRDefault="00F703FA" w:rsidP="00A11C3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sz w:val="24"/>
          <w:szCs w:val="24"/>
        </w:rPr>
        <w:t xml:space="preserve">Hlavná aplikácia </w:t>
      </w:r>
      <w:proofErr w:type="spellStart"/>
      <w:r w:rsidRPr="00F703FA">
        <w:rPr>
          <w:rFonts w:ascii="Calibri" w:hAnsi="Calibri" w:cs="Calibri"/>
          <w:sz w:val="24"/>
          <w:szCs w:val="24"/>
        </w:rPr>
        <w:t>chirálnych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separácií v plynovej chromatografii sa týka presného stanovenia </w:t>
      </w:r>
      <w:proofErr w:type="spellStart"/>
      <w:r w:rsidRPr="00F703FA">
        <w:rPr>
          <w:rFonts w:ascii="Calibri" w:hAnsi="Calibri" w:cs="Calibri"/>
          <w:sz w:val="24"/>
          <w:szCs w:val="24"/>
        </w:rPr>
        <w:t>enantiomérnych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zmesí. Postupne sa syntetizuje a izoluje stále väčšie množstvo </w:t>
      </w:r>
      <w:proofErr w:type="spellStart"/>
      <w:r w:rsidRPr="00F703FA">
        <w:rPr>
          <w:rFonts w:ascii="Calibri" w:hAnsi="Calibri" w:cs="Calibri"/>
          <w:sz w:val="24"/>
          <w:szCs w:val="24"/>
        </w:rPr>
        <w:t>chirálnych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zlúčenín, čo vytvára nátlak na vývoj spoľahlivých metód na stanovenie </w:t>
      </w:r>
      <w:proofErr w:type="spellStart"/>
      <w:r w:rsidRPr="00F703FA">
        <w:rPr>
          <w:rFonts w:ascii="Calibri" w:hAnsi="Calibri" w:cs="Calibri"/>
          <w:sz w:val="24"/>
          <w:szCs w:val="24"/>
        </w:rPr>
        <w:t>enantiomérneho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prebytku až do 99,9 %. </w:t>
      </w:r>
    </w:p>
    <w:p w14:paraId="0AD64D84" w14:textId="77777777" w:rsidR="00F703FA" w:rsidRPr="00F703FA" w:rsidRDefault="00F703FA" w:rsidP="00A11C3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sz w:val="24"/>
          <w:szCs w:val="24"/>
        </w:rPr>
        <w:t>Cieľom práce bude spracovanie aktuálnej vedeckej literatúry na danú tému zo zameraním na </w:t>
      </w:r>
      <w:proofErr w:type="spellStart"/>
      <w:r w:rsidRPr="00F703FA">
        <w:rPr>
          <w:rFonts w:ascii="Calibri" w:hAnsi="Calibri" w:cs="Calibri"/>
          <w:sz w:val="24"/>
          <w:szCs w:val="24"/>
        </w:rPr>
        <w:t>chirálnu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plynovú chromatografiu a úpravu vzoriek pred daným typom analýz. </w:t>
      </w:r>
    </w:p>
    <w:p w14:paraId="0845BF6C" w14:textId="5A6872C7" w:rsidR="00E27C03" w:rsidRDefault="00F703FA" w:rsidP="00A11C34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sz w:val="24"/>
          <w:szCs w:val="24"/>
        </w:rPr>
        <w:t xml:space="preserve">V praktickej časti sa budeme zameriavať na analýzu </w:t>
      </w:r>
      <w:proofErr w:type="spellStart"/>
      <w:r w:rsidRPr="00F703FA">
        <w:rPr>
          <w:rFonts w:ascii="Calibri" w:hAnsi="Calibri" w:cs="Calibri"/>
          <w:sz w:val="24"/>
          <w:szCs w:val="24"/>
        </w:rPr>
        <w:t>enantiomérov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v rastlinných extraktoch a určenie ich autenticity.</w:t>
      </w:r>
    </w:p>
    <w:p w14:paraId="48966C58" w14:textId="77777777" w:rsidR="00E27C03" w:rsidRDefault="00E27C03" w:rsidP="00A11C34">
      <w:pPr>
        <w:spacing w:after="0"/>
        <w:jc w:val="both"/>
      </w:pPr>
    </w:p>
    <w:p w14:paraId="0C252FAF" w14:textId="4BCEFC1C" w:rsidR="00E27C03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lastRenderedPageBreak/>
        <w:t xml:space="preserve">Téma: </w:t>
      </w:r>
      <w:proofErr w:type="spellStart"/>
      <w:r w:rsidR="00F703FA" w:rsidRPr="00C101F5">
        <w:rPr>
          <w:rFonts w:ascii="Calibri" w:hAnsi="Calibri" w:cs="Calibri"/>
          <w:sz w:val="24"/>
          <w:szCs w:val="24"/>
          <w:highlight w:val="yellow"/>
        </w:rPr>
        <w:t>Plynovochromatografická</w:t>
      </w:r>
      <w:proofErr w:type="spellEnd"/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analýza </w:t>
      </w:r>
      <w:proofErr w:type="spellStart"/>
      <w:r w:rsidR="00F703FA" w:rsidRPr="00C101F5">
        <w:rPr>
          <w:rFonts w:ascii="Calibri" w:hAnsi="Calibri" w:cs="Calibri"/>
          <w:sz w:val="24"/>
          <w:szCs w:val="24"/>
          <w:highlight w:val="yellow"/>
        </w:rPr>
        <w:t>vysokovrúcich</w:t>
      </w:r>
      <w:proofErr w:type="spellEnd"/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látok v kozmetických produktov</w:t>
      </w:r>
    </w:p>
    <w:p w14:paraId="504ECB81" w14:textId="6D2B34AB" w:rsidR="00F703FA" w:rsidRDefault="00F703FA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b/>
          <w:bCs/>
          <w:sz w:val="24"/>
          <w:szCs w:val="24"/>
        </w:rPr>
        <w:t>Title</w:t>
      </w:r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F703FA">
        <w:rPr>
          <w:rFonts w:ascii="Calibri" w:hAnsi="Calibri" w:cs="Calibri"/>
          <w:sz w:val="24"/>
          <w:szCs w:val="24"/>
        </w:rPr>
        <w:t>Gas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chromatographic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analysis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high-boiling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substances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F703FA">
        <w:rPr>
          <w:rFonts w:ascii="Calibri" w:hAnsi="Calibri" w:cs="Calibri"/>
          <w:sz w:val="24"/>
          <w:szCs w:val="24"/>
        </w:rPr>
        <w:t>cosmetic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products</w:t>
      </w:r>
      <w:proofErr w:type="spellEnd"/>
    </w:p>
    <w:p w14:paraId="4F6DAB90" w14:textId="51FB190D" w:rsidR="00E27C03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 xml:space="preserve">RNDr. Robert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Kubinec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>, CSc.</w:t>
      </w:r>
    </w:p>
    <w:p w14:paraId="07B10B23" w14:textId="230853BF" w:rsidR="00F703FA" w:rsidRPr="00F703FA" w:rsidRDefault="00F703FA" w:rsidP="00EF4153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F703FA">
        <w:rPr>
          <w:rFonts w:ascii="Calibri" w:hAnsi="Calibri" w:cs="Calibri"/>
          <w:b/>
          <w:bCs/>
          <w:sz w:val="24"/>
          <w:szCs w:val="24"/>
        </w:rPr>
        <w:t xml:space="preserve">Konzultant: </w:t>
      </w:r>
      <w:r w:rsidRPr="00F703FA">
        <w:rPr>
          <w:rFonts w:ascii="Calibri" w:hAnsi="Calibri" w:cs="Calibri"/>
          <w:sz w:val="24"/>
          <w:szCs w:val="24"/>
        </w:rPr>
        <w:t>RNDr. Jaroslav Blaško, PhD.</w:t>
      </w:r>
    </w:p>
    <w:p w14:paraId="4EF85C35" w14:textId="77777777" w:rsidR="00F703FA" w:rsidRPr="00F703FA" w:rsidRDefault="00E27C03" w:rsidP="00F703FA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 xml:space="preserve">Jednou z najobľúbenejších a najčastejšie používaných kozmetických prípravkov je krém. Hlavnou úlohou krému je zvlhčiť pokožku a dodať jej najpotrebnejšie zložky. Kozmetické produkty sú zmesou stoviek látok s rôznymi vlastnosťami (polarita, viskozita, prchavosť...). Tieto odlišné vlastnosti komplikujú ich miešateľnosť. Na zabezpečenie stability takýchto látok a ich uchovanie v produkte za vzniku emulzie voda –olej alebo olej-  voda sa využívajú emulgátory alebo masťový základ. Tieto emulgátory môžu byť rastlinného alebo živočíšneho pôvodu. Ich cena je výrazné závisia od zdroja, spôsobu získavania a nárokov na čistotu. </w:t>
      </w:r>
    </w:p>
    <w:p w14:paraId="7E598AC8" w14:textId="28F63B11" w:rsidR="00E27C03" w:rsidRDefault="00F703FA" w:rsidP="00F703FA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sz w:val="24"/>
          <w:szCs w:val="24"/>
        </w:rPr>
        <w:t xml:space="preserve">Cieľom práce bude vypracovanie literárneho prehľadu zaoberaného sa danou problematikou. Praktická časť bude zameraná na výber vhodnej a časovo nenáročnej </w:t>
      </w:r>
      <w:proofErr w:type="spellStart"/>
      <w:r w:rsidRPr="00F703FA">
        <w:rPr>
          <w:rFonts w:ascii="Calibri" w:hAnsi="Calibri" w:cs="Calibri"/>
          <w:sz w:val="24"/>
          <w:szCs w:val="24"/>
        </w:rPr>
        <w:t>úpravnej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techniky kozmetických produktov. Následne vytvoriť a optimalizovať vhodnú  metódu GC analýzy masťových základov a porovnanie rôznych komerčne dostupných výrobkov.</w:t>
      </w:r>
    </w:p>
    <w:p w14:paraId="522C5D93" w14:textId="77777777" w:rsidR="00E27C03" w:rsidRDefault="00E27C03" w:rsidP="00EF4153">
      <w:pPr>
        <w:jc w:val="both"/>
      </w:pPr>
    </w:p>
    <w:p w14:paraId="46DB4C99" w14:textId="09F33DE2" w:rsidR="00E27C03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>Charakterizácia biologicky aktívnych zlúčenín pomocou kvapalinovej chromatografie</w:t>
      </w:r>
    </w:p>
    <w:p w14:paraId="66166DFC" w14:textId="0EDBF6EE" w:rsidR="00E27C03" w:rsidRPr="00E461E5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Characterization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biologically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active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agents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by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liquid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chromatography</w:t>
      </w:r>
      <w:proofErr w:type="spellEnd"/>
    </w:p>
    <w:p w14:paraId="058645AD" w14:textId="464E9439" w:rsidR="00E27C03" w:rsidRPr="00E461E5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 xml:space="preserve">prof. PharmDr.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Josef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Jampílek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>, PhD.</w:t>
      </w:r>
    </w:p>
    <w:p w14:paraId="2555B94D" w14:textId="1581CCCF" w:rsidR="00E27C03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 xml:space="preserve">Predložená diplomová práca sa zaoberá využitím HPLC s reverznou fázou pre charakterizáciu vlastností vybraných </w:t>
      </w:r>
      <w:proofErr w:type="spellStart"/>
      <w:r w:rsidR="00F703FA" w:rsidRPr="00F703FA">
        <w:rPr>
          <w:rFonts w:ascii="Calibri" w:hAnsi="Calibri" w:cs="Calibri"/>
          <w:sz w:val="24"/>
          <w:szCs w:val="24"/>
        </w:rPr>
        <w:t>bioaktívnych</w:t>
      </w:r>
      <w:proofErr w:type="spellEnd"/>
      <w:r w:rsidR="00F703FA" w:rsidRPr="00F703FA">
        <w:rPr>
          <w:rFonts w:ascii="Calibri" w:hAnsi="Calibri" w:cs="Calibri"/>
          <w:sz w:val="24"/>
          <w:szCs w:val="24"/>
        </w:rPr>
        <w:t xml:space="preserve"> zlúčenín.</w:t>
      </w:r>
    </w:p>
    <w:p w14:paraId="3F1C970B" w14:textId="77777777" w:rsidR="00E27C03" w:rsidRDefault="00E27C03" w:rsidP="00EF4153">
      <w:pPr>
        <w:jc w:val="both"/>
      </w:pPr>
    </w:p>
    <w:p w14:paraId="15B8FCD8" w14:textId="2811F4B4" w:rsidR="00E27C03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Predpovedanie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retenčných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a 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migračných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charakteristík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pre 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vývoj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s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epar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>a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č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>n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ý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>ch met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ód</w:t>
      </w:r>
    </w:p>
    <w:p w14:paraId="09DDD044" w14:textId="2524E73C" w:rsidR="00F703FA" w:rsidRPr="00E461E5" w:rsidRDefault="00F703FA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Prediction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retention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F703FA">
        <w:rPr>
          <w:rFonts w:ascii="Calibri" w:hAnsi="Calibri" w:cs="Calibri"/>
          <w:sz w:val="24"/>
          <w:szCs w:val="24"/>
        </w:rPr>
        <w:t>migration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characteristics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for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the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development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separation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methods</w:t>
      </w:r>
      <w:proofErr w:type="spellEnd"/>
    </w:p>
    <w:p w14:paraId="74C89F71" w14:textId="5A86B956" w:rsidR="00E27C03" w:rsidRPr="00E461E5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>doc. Ing. Roman Szücs, PhD.</w:t>
      </w:r>
    </w:p>
    <w:p w14:paraId="53027FD8" w14:textId="58C21AC0" w:rsidR="00E27C03" w:rsidRDefault="00E27C03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F703FA">
        <w:rPr>
          <w:rFonts w:ascii="Calibri" w:hAnsi="Calibri" w:cs="Calibri"/>
          <w:sz w:val="24"/>
          <w:szCs w:val="24"/>
        </w:rPr>
        <w:t>Vývoj</w:t>
      </w:r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r w:rsidR="00C101F5" w:rsidRPr="00F703FA">
        <w:rPr>
          <w:rFonts w:ascii="Calibri" w:hAnsi="Calibri" w:cs="Calibri"/>
          <w:sz w:val="24"/>
          <w:szCs w:val="24"/>
        </w:rPr>
        <w:t>predikčných</w:t>
      </w:r>
      <w:r w:rsidR="00F703FA" w:rsidRPr="00F703FA">
        <w:rPr>
          <w:rFonts w:ascii="Calibri" w:hAnsi="Calibri" w:cs="Calibri"/>
          <w:sz w:val="24"/>
          <w:szCs w:val="24"/>
        </w:rPr>
        <w:t xml:space="preserve"> postupov a </w:t>
      </w:r>
      <w:r w:rsidR="00C101F5" w:rsidRPr="00F703FA">
        <w:rPr>
          <w:rFonts w:ascii="Calibri" w:hAnsi="Calibri" w:cs="Calibri"/>
          <w:sz w:val="24"/>
          <w:szCs w:val="24"/>
        </w:rPr>
        <w:t>optimalizácia</w:t>
      </w:r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r w:rsidR="00C101F5" w:rsidRPr="00F703FA">
        <w:rPr>
          <w:rFonts w:ascii="Calibri" w:hAnsi="Calibri" w:cs="Calibri"/>
          <w:sz w:val="24"/>
          <w:szCs w:val="24"/>
        </w:rPr>
        <w:t>regresných</w:t>
      </w:r>
      <w:r w:rsidR="00F703FA" w:rsidRPr="00F703FA">
        <w:rPr>
          <w:rFonts w:ascii="Calibri" w:hAnsi="Calibri" w:cs="Calibri"/>
          <w:sz w:val="24"/>
          <w:szCs w:val="24"/>
        </w:rPr>
        <w:t xml:space="preserve"> algoritmov za </w:t>
      </w:r>
      <w:r w:rsidR="00C101F5" w:rsidRPr="00F703FA">
        <w:rPr>
          <w:rFonts w:ascii="Calibri" w:hAnsi="Calibri" w:cs="Calibri"/>
          <w:sz w:val="24"/>
          <w:szCs w:val="24"/>
        </w:rPr>
        <w:t>účelom</w:t>
      </w:r>
      <w:r w:rsidR="00F703FA" w:rsidRPr="00F703FA">
        <w:rPr>
          <w:rFonts w:ascii="Calibri" w:hAnsi="Calibri" w:cs="Calibri"/>
          <w:sz w:val="24"/>
          <w:szCs w:val="24"/>
        </w:rPr>
        <w:t xml:space="preserve"> predikcie </w:t>
      </w:r>
      <w:r w:rsidR="00C101F5" w:rsidRPr="00F703FA">
        <w:rPr>
          <w:rFonts w:ascii="Calibri" w:hAnsi="Calibri" w:cs="Calibri"/>
          <w:sz w:val="24"/>
          <w:szCs w:val="24"/>
        </w:rPr>
        <w:t>retenčných</w:t>
      </w:r>
      <w:r w:rsidR="00F703FA" w:rsidRPr="00F703FA">
        <w:rPr>
          <w:rFonts w:ascii="Calibri" w:hAnsi="Calibri" w:cs="Calibri"/>
          <w:sz w:val="24"/>
          <w:szCs w:val="24"/>
        </w:rPr>
        <w:t xml:space="preserve"> </w:t>
      </w:r>
      <w:r w:rsidR="00C101F5" w:rsidRPr="00F703FA">
        <w:rPr>
          <w:rFonts w:ascii="Calibri" w:hAnsi="Calibri" w:cs="Calibri"/>
          <w:sz w:val="24"/>
          <w:szCs w:val="24"/>
        </w:rPr>
        <w:t>charakteristík</w:t>
      </w:r>
      <w:r w:rsidR="00F703FA">
        <w:rPr>
          <w:rFonts w:ascii="Calibri" w:hAnsi="Calibri" w:cs="Calibri"/>
          <w:sz w:val="24"/>
          <w:szCs w:val="24"/>
        </w:rPr>
        <w:t>.</w:t>
      </w:r>
    </w:p>
    <w:p w14:paraId="440510F8" w14:textId="11F777FC" w:rsidR="00F703FA" w:rsidRDefault="00F703FA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F703FA">
        <w:rPr>
          <w:rFonts w:ascii="Calibri" w:hAnsi="Calibri" w:cs="Calibri"/>
          <w:b/>
          <w:bCs/>
          <w:sz w:val="24"/>
          <w:szCs w:val="24"/>
        </w:rPr>
        <w:t>Anotation</w:t>
      </w:r>
      <w:proofErr w:type="spellEnd"/>
      <w:r w:rsidRPr="00F703FA">
        <w:rPr>
          <w:rFonts w:ascii="Calibri" w:hAnsi="Calibri" w:cs="Calibri"/>
          <w:b/>
          <w:bCs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Development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computational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approaches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F703FA">
        <w:rPr>
          <w:rFonts w:ascii="Calibri" w:hAnsi="Calibri" w:cs="Calibri"/>
          <w:sz w:val="24"/>
          <w:szCs w:val="24"/>
        </w:rPr>
        <w:t>optimisation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regression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algorithms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for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prediction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retention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charakteristics</w:t>
      </w:r>
      <w:proofErr w:type="spellEnd"/>
    </w:p>
    <w:p w14:paraId="56545392" w14:textId="77777777" w:rsidR="00E27C03" w:rsidRDefault="00E27C03" w:rsidP="00EF4153">
      <w:pPr>
        <w:jc w:val="both"/>
      </w:pPr>
    </w:p>
    <w:p w14:paraId="707764E0" w14:textId="245E1C4D" w:rsidR="002F08EE" w:rsidRDefault="002F08EE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Vývoj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moderných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separačných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metód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pre 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farmaceutickú</w:t>
      </w:r>
      <w:r w:rsidR="00F703FA" w:rsidRPr="00C101F5">
        <w:rPr>
          <w:rFonts w:ascii="Calibri" w:hAnsi="Calibri" w:cs="Calibri"/>
          <w:sz w:val="24"/>
          <w:szCs w:val="24"/>
          <w:highlight w:val="yellow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analýzu</w:t>
      </w:r>
    </w:p>
    <w:p w14:paraId="3516D408" w14:textId="6D7EAD78" w:rsidR="00F703FA" w:rsidRPr="00E461E5" w:rsidRDefault="00F703FA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F703FA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Development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F703FA">
        <w:rPr>
          <w:rFonts w:ascii="Calibri" w:hAnsi="Calibri" w:cs="Calibri"/>
          <w:sz w:val="24"/>
          <w:szCs w:val="24"/>
        </w:rPr>
        <w:t>modern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separation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methods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for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pharmaceutical</w:t>
      </w:r>
      <w:proofErr w:type="spellEnd"/>
      <w:r w:rsidRPr="00F703F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703FA">
        <w:rPr>
          <w:rFonts w:ascii="Calibri" w:hAnsi="Calibri" w:cs="Calibri"/>
          <w:sz w:val="24"/>
          <w:szCs w:val="24"/>
        </w:rPr>
        <w:t>analysis</w:t>
      </w:r>
      <w:proofErr w:type="spellEnd"/>
    </w:p>
    <w:p w14:paraId="2F65DD30" w14:textId="3D342ACB" w:rsidR="002F08EE" w:rsidRDefault="002F08EE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F703FA" w:rsidRPr="00F703FA">
        <w:rPr>
          <w:rFonts w:ascii="Calibri" w:hAnsi="Calibri" w:cs="Calibri"/>
          <w:sz w:val="24"/>
          <w:szCs w:val="24"/>
        </w:rPr>
        <w:t>doc. Ing. Roman Szücs, PhD.</w:t>
      </w:r>
    </w:p>
    <w:p w14:paraId="71E33EFF" w14:textId="733F031F" w:rsidR="002F08EE" w:rsidRDefault="002F08EE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>Farmaceutická analýza sa vo veľkej miere opiera o separačnú vedu. Tento projekt sa zameria na pokrok v separačných metódach v súlade s medzinárodnými smernicami, ako aj na prísne dodržiavanie smerníc a legislatívy týkajúcej sa ochrany životného prostredia.</w:t>
      </w:r>
    </w:p>
    <w:p w14:paraId="4AF2D2CB" w14:textId="781B4074" w:rsidR="00C101F5" w:rsidRDefault="00C101F5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C101F5">
        <w:rPr>
          <w:rFonts w:ascii="Calibri" w:hAnsi="Calibri" w:cs="Calibri"/>
          <w:b/>
          <w:bCs/>
          <w:sz w:val="24"/>
          <w:szCs w:val="24"/>
        </w:rPr>
        <w:lastRenderedPageBreak/>
        <w:t>Anotation</w:t>
      </w:r>
      <w:proofErr w:type="spellEnd"/>
      <w:r w:rsidRPr="00C101F5">
        <w:rPr>
          <w:rFonts w:ascii="Calibri" w:hAnsi="Calibri" w:cs="Calibri"/>
          <w:b/>
          <w:bCs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Pharmaceutical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analysis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relies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heavily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upon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separation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science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C101F5">
        <w:rPr>
          <w:rFonts w:ascii="Calibri" w:hAnsi="Calibri" w:cs="Calibri"/>
          <w:sz w:val="24"/>
          <w:szCs w:val="24"/>
        </w:rPr>
        <w:t>This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project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will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focus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C101F5">
        <w:rPr>
          <w:rFonts w:ascii="Calibri" w:hAnsi="Calibri" w:cs="Calibri"/>
          <w:sz w:val="24"/>
          <w:szCs w:val="24"/>
        </w:rPr>
        <w:t>advancing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separation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methods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C101F5">
        <w:rPr>
          <w:rFonts w:ascii="Calibri" w:hAnsi="Calibri" w:cs="Calibri"/>
          <w:sz w:val="24"/>
          <w:szCs w:val="24"/>
        </w:rPr>
        <w:t>line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with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international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guidelines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C101F5">
        <w:rPr>
          <w:rFonts w:ascii="Calibri" w:hAnsi="Calibri" w:cs="Calibri"/>
          <w:sz w:val="24"/>
          <w:szCs w:val="24"/>
        </w:rPr>
        <w:t>well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as </w:t>
      </w:r>
      <w:proofErr w:type="spellStart"/>
      <w:r w:rsidRPr="00C101F5">
        <w:rPr>
          <w:rFonts w:ascii="Calibri" w:hAnsi="Calibri" w:cs="Calibri"/>
          <w:sz w:val="24"/>
          <w:szCs w:val="24"/>
        </w:rPr>
        <w:t>strict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compliance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with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guidelines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C101F5">
        <w:rPr>
          <w:rFonts w:ascii="Calibri" w:hAnsi="Calibri" w:cs="Calibri"/>
          <w:sz w:val="24"/>
          <w:szCs w:val="24"/>
        </w:rPr>
        <w:t>legislation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pertaining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to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environmental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protection</w:t>
      </w:r>
      <w:proofErr w:type="spellEnd"/>
      <w:r w:rsidRPr="00C101F5">
        <w:rPr>
          <w:rFonts w:ascii="Calibri" w:hAnsi="Calibri" w:cs="Calibri"/>
          <w:sz w:val="24"/>
          <w:szCs w:val="24"/>
        </w:rPr>
        <w:t>.</w:t>
      </w:r>
    </w:p>
    <w:p w14:paraId="5C972310" w14:textId="77777777" w:rsidR="002F08EE" w:rsidRDefault="002F08EE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5C96797D" w14:textId="142BA7BF" w:rsidR="002F08EE" w:rsidRDefault="002F08EE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Vývoj </w:t>
      </w:r>
      <w:proofErr w:type="spellStart"/>
      <w:r w:rsidR="00C101F5" w:rsidRPr="00C101F5">
        <w:rPr>
          <w:rFonts w:ascii="Calibri" w:hAnsi="Calibri" w:cs="Calibri"/>
          <w:sz w:val="24"/>
          <w:szCs w:val="24"/>
          <w:highlight w:val="yellow"/>
        </w:rPr>
        <w:t>voltampérometrických</w:t>
      </w:r>
      <w:proofErr w:type="spellEnd"/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 metód použitím bórom dopovanej diamantovej elektródy v prietokovej cele</w:t>
      </w:r>
    </w:p>
    <w:p w14:paraId="13BFA753" w14:textId="3A0BE115" w:rsidR="002F08EE" w:rsidRPr="00E461E5" w:rsidRDefault="002F08EE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Development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voltammetric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method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using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boron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doped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diamond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electrode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flow-through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cell</w:t>
      </w:r>
      <w:proofErr w:type="spellEnd"/>
    </w:p>
    <w:p w14:paraId="3A82D8BE" w14:textId="5A2217C4" w:rsidR="002F08EE" w:rsidRDefault="002F08EE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</w:t>
      </w:r>
      <w:r w:rsidR="00C101F5">
        <w:rPr>
          <w:rFonts w:ascii="Calibri" w:hAnsi="Calibri" w:cs="Calibri"/>
          <w:b/>
          <w:sz w:val="24"/>
          <w:szCs w:val="24"/>
        </w:rPr>
        <w:t>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doc. RNDr. Róbert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Bodor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>, PhD.</w:t>
      </w:r>
    </w:p>
    <w:p w14:paraId="07DF8233" w14:textId="2687FF93" w:rsidR="00C101F5" w:rsidRPr="00E461E5" w:rsidRDefault="00C101F5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b/>
          <w:bCs/>
          <w:sz w:val="24"/>
          <w:szCs w:val="24"/>
        </w:rPr>
        <w:t>Konzultant:</w:t>
      </w:r>
      <w:r>
        <w:rPr>
          <w:rFonts w:ascii="Calibri" w:hAnsi="Calibri" w:cs="Calibri"/>
          <w:sz w:val="24"/>
          <w:szCs w:val="24"/>
        </w:rPr>
        <w:t xml:space="preserve"> </w:t>
      </w:r>
      <w:r w:rsidRPr="00C101F5">
        <w:rPr>
          <w:rFonts w:ascii="Calibri" w:hAnsi="Calibri" w:cs="Calibri"/>
          <w:sz w:val="24"/>
          <w:szCs w:val="24"/>
        </w:rPr>
        <w:t>Mgr. Marek Vaško</w:t>
      </w:r>
    </w:p>
    <w:p w14:paraId="441A581E" w14:textId="1DF05657" w:rsidR="002F08EE" w:rsidRDefault="002F08EE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Práca je zameraná na vývoj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voltampérometrickej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metódy vhodnú na analýzu environmentálnych alebo farmaceutických vzoriek, s využitím bórom dopovanej diamantovej elektródy s cieľom automatizácie analýzy prostredníctvom prietokovej elektrochemickej cely. </w:t>
      </w:r>
    </w:p>
    <w:p w14:paraId="0FE0FFEA" w14:textId="77777777" w:rsidR="00E766B1" w:rsidRDefault="00E766B1" w:rsidP="00EF4153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B2EDCDD" w14:textId="427C6F30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Stanovenie </w:t>
      </w:r>
      <w:proofErr w:type="spellStart"/>
      <w:r w:rsidR="00C101F5" w:rsidRPr="00C101F5">
        <w:rPr>
          <w:rFonts w:ascii="Calibri" w:hAnsi="Calibri" w:cs="Calibri"/>
          <w:sz w:val="24"/>
          <w:szCs w:val="24"/>
          <w:highlight w:val="yellow"/>
        </w:rPr>
        <w:t>mikroplastov</w:t>
      </w:r>
      <w:proofErr w:type="spellEnd"/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 a </w:t>
      </w:r>
      <w:proofErr w:type="spellStart"/>
      <w:r w:rsidR="00C101F5" w:rsidRPr="00C101F5">
        <w:rPr>
          <w:rFonts w:ascii="Calibri" w:hAnsi="Calibri" w:cs="Calibri"/>
          <w:sz w:val="24"/>
          <w:szCs w:val="24"/>
          <w:highlight w:val="yellow"/>
        </w:rPr>
        <w:t>nanoplastov</w:t>
      </w:r>
      <w:proofErr w:type="spellEnd"/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 vo vybraných vzorkách ľudského organizmu</w:t>
      </w:r>
    </w:p>
    <w:p w14:paraId="3FDBC82D" w14:textId="1054AFD7" w:rsidR="00E766B1" w:rsidRPr="00E461E5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Determination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microplastics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nanoplastics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selected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human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body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samples</w:t>
      </w:r>
      <w:proofErr w:type="spellEnd"/>
    </w:p>
    <w:p w14:paraId="6D9B4188" w14:textId="213375CF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</w:t>
      </w:r>
      <w:r w:rsidR="00C101F5">
        <w:rPr>
          <w:rFonts w:ascii="Calibri" w:hAnsi="Calibri" w:cs="Calibri"/>
          <w:b/>
          <w:sz w:val="24"/>
          <w:szCs w:val="24"/>
        </w:rPr>
        <w:t>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doc. RNDr. Radoslav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Halko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>, PhD.</w:t>
      </w:r>
    </w:p>
    <w:p w14:paraId="482DA510" w14:textId="553104B4" w:rsidR="00E766B1" w:rsidRPr="00E461E5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766B1">
        <w:rPr>
          <w:rFonts w:ascii="Calibri" w:hAnsi="Calibri" w:cs="Calibri"/>
          <w:b/>
          <w:bCs/>
          <w:sz w:val="24"/>
          <w:szCs w:val="24"/>
        </w:rPr>
        <w:t>Konzultant:</w:t>
      </w:r>
      <w:r w:rsidRPr="00E766B1"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prof.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Massoud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Kaykhaii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>, PhD.</w:t>
      </w:r>
    </w:p>
    <w:p w14:paraId="782E00C7" w14:textId="52082071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Predložená diplomová práca sa zaoberá stanovením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mikroplastov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 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nanoplastov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vo vybraných vzorkách ľudského organizmu. Teoretická časť práce sa zaoberá charakterizáciou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mikroplastov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 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nanoplastov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 a ich výskytu v ľudskom organizme. V práci je tiež popísaný súčasný stav využitia techník stanovenia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mikroplastov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 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nanoplastov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v uvedených vzorkách. Praktická časť je zameraná na vývoj analytickej metódy na stanovenie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mikroplastov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 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nanoplastov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vo vybraných vzorkách ľudského organizmu.</w:t>
      </w:r>
    </w:p>
    <w:p w14:paraId="2F494BCF" w14:textId="77777777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3169FC0A" w14:textId="274D4FCE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Zelené </w:t>
      </w:r>
      <w:proofErr w:type="spellStart"/>
      <w:r w:rsidR="00C101F5" w:rsidRPr="00C101F5">
        <w:rPr>
          <w:rFonts w:ascii="Calibri" w:hAnsi="Calibri" w:cs="Calibri"/>
          <w:sz w:val="24"/>
          <w:szCs w:val="24"/>
          <w:highlight w:val="yellow"/>
        </w:rPr>
        <w:t>mikroextrakčné</w:t>
      </w:r>
      <w:proofErr w:type="spellEnd"/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 techniky: využitie prírodných a biologických rozpúšťadiel.</w:t>
      </w:r>
    </w:p>
    <w:p w14:paraId="5605AD0A" w14:textId="10A9E553" w:rsidR="00C101F5" w:rsidRPr="00E461E5" w:rsidRDefault="00C101F5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Green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microextraction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techniques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C101F5">
        <w:rPr>
          <w:rFonts w:ascii="Calibri" w:hAnsi="Calibri" w:cs="Calibri"/>
          <w:sz w:val="24"/>
          <w:szCs w:val="24"/>
        </w:rPr>
        <w:t>using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natural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and bio-</w:t>
      </w:r>
      <w:proofErr w:type="spellStart"/>
      <w:r w:rsidRPr="00C101F5">
        <w:rPr>
          <w:rFonts w:ascii="Calibri" w:hAnsi="Calibri" w:cs="Calibri"/>
          <w:sz w:val="24"/>
          <w:szCs w:val="24"/>
        </w:rPr>
        <w:t>based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solvents</w:t>
      </w:r>
      <w:proofErr w:type="spellEnd"/>
    </w:p>
    <w:p w14:paraId="49F6D7C2" w14:textId="60566462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doc. RNDr. Radoslav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Halko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>, PhD.</w:t>
      </w:r>
    </w:p>
    <w:p w14:paraId="122B6914" w14:textId="0663F870" w:rsidR="00C101F5" w:rsidRPr="00E461E5" w:rsidRDefault="00C101F5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b/>
          <w:bCs/>
          <w:sz w:val="24"/>
          <w:szCs w:val="24"/>
        </w:rPr>
        <w:t>Konzultant:</w:t>
      </w:r>
      <w:r>
        <w:rPr>
          <w:rFonts w:ascii="Calibri" w:hAnsi="Calibri" w:cs="Calibri"/>
          <w:sz w:val="24"/>
          <w:szCs w:val="24"/>
        </w:rPr>
        <w:t xml:space="preserve"> </w:t>
      </w:r>
      <w:r w:rsidRPr="00C101F5">
        <w:rPr>
          <w:rFonts w:ascii="Calibri" w:hAnsi="Calibri" w:cs="Calibri"/>
          <w:sz w:val="24"/>
          <w:szCs w:val="24"/>
        </w:rPr>
        <w:t xml:space="preserve">prof. </w:t>
      </w:r>
      <w:proofErr w:type="spellStart"/>
      <w:r w:rsidRPr="00C101F5">
        <w:rPr>
          <w:rFonts w:ascii="Calibri" w:hAnsi="Calibri" w:cs="Calibri"/>
          <w:sz w:val="24"/>
          <w:szCs w:val="24"/>
        </w:rPr>
        <w:t>Massoud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Kaykhaii</w:t>
      </w:r>
      <w:proofErr w:type="spellEnd"/>
      <w:r w:rsidRPr="00C101F5">
        <w:rPr>
          <w:rFonts w:ascii="Calibri" w:hAnsi="Calibri" w:cs="Calibri"/>
          <w:sz w:val="24"/>
          <w:szCs w:val="24"/>
        </w:rPr>
        <w:t>, PhD.</w:t>
      </w:r>
    </w:p>
    <w:p w14:paraId="1DC01C4C" w14:textId="6D239C55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Predložená diplomová práca sa zaoberá využitím prírodných a biologických rozpúšťadiel v zelených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mikroextrakčných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technikách na úpravu vybraných vzoriek pred ich analýzou. Teoretická časť práce sa zaoberá charakterizáciou prírodných a biologických rozpúšťadiel a popísanie súčasného stavu ich využitia na úpravu rôznych typov vzoriek pred ich analýzou. Praktická časť je zameraná na extrakciu, koncentrovanie a stanovenie vybraných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analytov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z kvapalných resp. tuhých vzoriek použitím zelených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mikroextrakčných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techník a vhodnej analytickej metódy.</w:t>
      </w:r>
    </w:p>
    <w:p w14:paraId="2D094E11" w14:textId="77777777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4A7EF225" w14:textId="145E14D3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Analýza telových tekutín mikročipovou elektroforézou s </w:t>
      </w:r>
      <w:proofErr w:type="spellStart"/>
      <w:r w:rsidR="00C101F5" w:rsidRPr="00C101F5">
        <w:rPr>
          <w:rFonts w:ascii="Calibri" w:hAnsi="Calibri" w:cs="Calibri"/>
          <w:sz w:val="24"/>
          <w:szCs w:val="24"/>
          <w:highlight w:val="yellow"/>
        </w:rPr>
        <w:t>vodivostnou</w:t>
      </w:r>
      <w:proofErr w:type="spellEnd"/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 detekciou</w:t>
      </w:r>
    </w:p>
    <w:p w14:paraId="6ECDCC94" w14:textId="0919023C" w:rsidR="00C101F5" w:rsidRPr="00E461E5" w:rsidRDefault="00C101F5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Analysis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body </w:t>
      </w:r>
      <w:proofErr w:type="spellStart"/>
      <w:r w:rsidRPr="00C101F5">
        <w:rPr>
          <w:rFonts w:ascii="Calibri" w:hAnsi="Calibri" w:cs="Calibri"/>
          <w:sz w:val="24"/>
          <w:szCs w:val="24"/>
        </w:rPr>
        <w:t>fluids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by </w:t>
      </w:r>
      <w:proofErr w:type="spellStart"/>
      <w:r w:rsidRPr="00C101F5">
        <w:rPr>
          <w:rFonts w:ascii="Calibri" w:hAnsi="Calibri" w:cs="Calibri"/>
          <w:sz w:val="24"/>
          <w:szCs w:val="24"/>
        </w:rPr>
        <w:t>microchip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electrophoresis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with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conductivity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detection</w:t>
      </w:r>
      <w:proofErr w:type="spellEnd"/>
    </w:p>
    <w:p w14:paraId="031C49E4" w14:textId="42FB51B0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lastRenderedPageBreak/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>RNDr. Peter Troška, PhD.</w:t>
      </w:r>
    </w:p>
    <w:p w14:paraId="6F4B5823" w14:textId="4D81B453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>Diplomová práca je zameraná na vývoj novej miniaturizovanej metódy na báze mikročipovej elektroforézy s 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vodivostnou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detekciou pre analýzu telových tekutín. V teoretickej časti práce je spracovaný literárny prehľad o danej problematike. V experimentálnej časti sú optimalizované pracovné a separačné podmienky vyvinutej metódy a vyhodnotené základné kvalitatívne a kvantitatívne parametre pre študované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analyty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>. Nová miniaturizovaná metóda je aplikovateľná na analýzu telových tekutín.</w:t>
      </w:r>
    </w:p>
    <w:p w14:paraId="242E9C4C" w14:textId="77777777" w:rsidR="00E766B1" w:rsidRDefault="00E766B1" w:rsidP="00EF4153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FB06F4C" w14:textId="7E806075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Analýza farmaceutických vzoriek mikročipovou elektroforézou a iónovou </w:t>
      </w:r>
      <w:proofErr w:type="spellStart"/>
      <w:r w:rsidR="00C101F5" w:rsidRPr="00C101F5">
        <w:rPr>
          <w:rFonts w:ascii="Calibri" w:hAnsi="Calibri" w:cs="Calibri"/>
          <w:sz w:val="24"/>
          <w:szCs w:val="24"/>
          <w:highlight w:val="yellow"/>
        </w:rPr>
        <w:t>pohyblivostnou</w:t>
      </w:r>
      <w:proofErr w:type="spellEnd"/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 spektrometriou</w:t>
      </w:r>
    </w:p>
    <w:p w14:paraId="374E772C" w14:textId="1F021198" w:rsidR="00C101F5" w:rsidRPr="00E461E5" w:rsidRDefault="00C101F5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Analysis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pharmaceutical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samples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by </w:t>
      </w:r>
      <w:proofErr w:type="spellStart"/>
      <w:r w:rsidRPr="00C101F5">
        <w:rPr>
          <w:rFonts w:ascii="Calibri" w:hAnsi="Calibri" w:cs="Calibri"/>
          <w:sz w:val="24"/>
          <w:szCs w:val="24"/>
        </w:rPr>
        <w:t>microchip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electrophoresis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C101F5">
        <w:rPr>
          <w:rFonts w:ascii="Calibri" w:hAnsi="Calibri" w:cs="Calibri"/>
          <w:sz w:val="24"/>
          <w:szCs w:val="24"/>
        </w:rPr>
        <w:t>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mobility </w:t>
      </w:r>
      <w:proofErr w:type="spellStart"/>
      <w:r w:rsidRPr="00C101F5">
        <w:rPr>
          <w:rFonts w:ascii="Calibri" w:hAnsi="Calibri" w:cs="Calibri"/>
          <w:sz w:val="24"/>
          <w:szCs w:val="24"/>
        </w:rPr>
        <w:t>spectrometry</w:t>
      </w:r>
      <w:proofErr w:type="spellEnd"/>
    </w:p>
    <w:p w14:paraId="6EAA8369" w14:textId="6A783130" w:rsid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Mgr.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Jasna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Hradski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>, PhD.</w:t>
      </w:r>
    </w:p>
    <w:p w14:paraId="04ACF8E6" w14:textId="164E6A08" w:rsidR="00E766B1" w:rsidRPr="00E766B1" w:rsidRDefault="00E766B1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Diplomová práca je zameraná na štúdium a vývoj nových miniaturizovaných analytických metód. Teoretická časť práce je zameraná na vypracovanie literárneho prehľadu o základných aspektoch a vybraných aplikáciách mikročipovej elektroforézy a iónovej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pohyblivostnej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spektrometrie. Experimentálna časť práce sa zaoberá štúdiom, návrhom a optimalizáciou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elektroforetickej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metódy, najmä z hľadiska následného spojenia s iónovou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pohyblivostnou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spektrometriou a analýzy farmaceutických vzoriek.</w:t>
      </w:r>
    </w:p>
    <w:p w14:paraId="1F73E2E3" w14:textId="1CBB2269" w:rsidR="00E766B1" w:rsidRDefault="00C101F5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C101F5">
        <w:rPr>
          <w:rFonts w:ascii="Calibri" w:hAnsi="Calibri" w:cs="Calibri"/>
          <w:b/>
          <w:bCs/>
          <w:sz w:val="24"/>
          <w:szCs w:val="24"/>
        </w:rPr>
        <w:t>Anotation</w:t>
      </w:r>
      <w:proofErr w:type="spellEnd"/>
      <w:r w:rsidRPr="00C101F5">
        <w:rPr>
          <w:rFonts w:ascii="Calibri" w:hAnsi="Calibri" w:cs="Calibri"/>
          <w:b/>
          <w:bCs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diploma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thesis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focused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study and </w:t>
      </w:r>
      <w:proofErr w:type="spellStart"/>
      <w:r w:rsidRPr="00C101F5">
        <w:rPr>
          <w:rFonts w:ascii="Calibri" w:hAnsi="Calibri" w:cs="Calibri"/>
          <w:sz w:val="24"/>
          <w:szCs w:val="24"/>
        </w:rPr>
        <w:t>development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new </w:t>
      </w:r>
      <w:proofErr w:type="spellStart"/>
      <w:r w:rsidRPr="00C101F5">
        <w:rPr>
          <w:rFonts w:ascii="Calibri" w:hAnsi="Calibri" w:cs="Calibri"/>
          <w:sz w:val="24"/>
          <w:szCs w:val="24"/>
        </w:rPr>
        <w:t>miniaturized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analytical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methods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theoretical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part of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thesis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focused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elaboration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a </w:t>
      </w:r>
      <w:proofErr w:type="spellStart"/>
      <w:r w:rsidRPr="00C101F5">
        <w:rPr>
          <w:rFonts w:ascii="Calibri" w:hAnsi="Calibri" w:cs="Calibri"/>
          <w:sz w:val="24"/>
          <w:szCs w:val="24"/>
        </w:rPr>
        <w:t>literature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review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basic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aspects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C101F5">
        <w:rPr>
          <w:rFonts w:ascii="Calibri" w:hAnsi="Calibri" w:cs="Calibri"/>
          <w:sz w:val="24"/>
          <w:szCs w:val="24"/>
        </w:rPr>
        <w:t>selected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applications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microchip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electrophoresis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C101F5">
        <w:rPr>
          <w:rFonts w:ascii="Calibri" w:hAnsi="Calibri" w:cs="Calibri"/>
          <w:sz w:val="24"/>
          <w:szCs w:val="24"/>
        </w:rPr>
        <w:t>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mobility </w:t>
      </w:r>
      <w:proofErr w:type="spellStart"/>
      <w:r w:rsidRPr="00C101F5">
        <w:rPr>
          <w:rFonts w:ascii="Calibri" w:hAnsi="Calibri" w:cs="Calibri"/>
          <w:sz w:val="24"/>
          <w:szCs w:val="24"/>
        </w:rPr>
        <w:t>spectrometry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experimental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part of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thesis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deals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with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study, design and </w:t>
      </w:r>
      <w:proofErr w:type="spellStart"/>
      <w:r w:rsidRPr="00C101F5">
        <w:rPr>
          <w:rFonts w:ascii="Calibri" w:hAnsi="Calibri" w:cs="Calibri"/>
          <w:sz w:val="24"/>
          <w:szCs w:val="24"/>
        </w:rPr>
        <w:t>optimization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electrophoretic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method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C101F5">
        <w:rPr>
          <w:rFonts w:ascii="Calibri" w:hAnsi="Calibri" w:cs="Calibri"/>
          <w:sz w:val="24"/>
          <w:szCs w:val="24"/>
        </w:rPr>
        <w:t>especially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C101F5">
        <w:rPr>
          <w:rFonts w:ascii="Calibri" w:hAnsi="Calibri" w:cs="Calibri"/>
          <w:sz w:val="24"/>
          <w:szCs w:val="24"/>
        </w:rPr>
        <w:t>terms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subsequent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combination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with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mobility </w:t>
      </w:r>
      <w:proofErr w:type="spellStart"/>
      <w:r w:rsidRPr="00C101F5">
        <w:rPr>
          <w:rFonts w:ascii="Calibri" w:hAnsi="Calibri" w:cs="Calibri"/>
          <w:sz w:val="24"/>
          <w:szCs w:val="24"/>
        </w:rPr>
        <w:t>spectrometry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C101F5">
        <w:rPr>
          <w:rFonts w:ascii="Calibri" w:hAnsi="Calibri" w:cs="Calibri"/>
          <w:sz w:val="24"/>
          <w:szCs w:val="24"/>
        </w:rPr>
        <w:t>analysis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pharmaceutical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samples</w:t>
      </w:r>
      <w:proofErr w:type="spellEnd"/>
      <w:r w:rsidRPr="00C101F5">
        <w:rPr>
          <w:rFonts w:ascii="Calibri" w:hAnsi="Calibri" w:cs="Calibri"/>
          <w:sz w:val="24"/>
          <w:szCs w:val="24"/>
        </w:rPr>
        <w:t>.</w:t>
      </w:r>
    </w:p>
    <w:p w14:paraId="4364DA23" w14:textId="77777777" w:rsidR="00C101F5" w:rsidRPr="00E27C03" w:rsidRDefault="00C101F5" w:rsidP="00EF4153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CC1734E" w14:textId="7791D336" w:rsidR="00EA6A17" w:rsidRDefault="00EA6A17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>Stanovenie biologicky aktívnych látok kapilárnou a mikročipovou elektroforézou</w:t>
      </w:r>
    </w:p>
    <w:p w14:paraId="0471658F" w14:textId="3DF438CF" w:rsidR="00EA6A17" w:rsidRPr="00E461E5" w:rsidRDefault="00EA6A17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Determination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biologically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active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substances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by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capillary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microchip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electrophoresis</w:t>
      </w:r>
      <w:proofErr w:type="spellEnd"/>
    </w:p>
    <w:p w14:paraId="0D51D9D9" w14:textId="7D6C3CCA" w:rsidR="00EA6A17" w:rsidRPr="00E461E5" w:rsidRDefault="00EA6A17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prof. RNDr.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Marian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Masár, PhD.</w:t>
      </w:r>
    </w:p>
    <w:p w14:paraId="7E001E42" w14:textId="77777777" w:rsidR="00C101F5" w:rsidRPr="00C101F5" w:rsidRDefault="00EA6A17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>1. Literárna rešerš a súčasný stav riešenia predmetnej problematiky</w:t>
      </w:r>
    </w:p>
    <w:p w14:paraId="6595D39E" w14:textId="77777777" w:rsidR="00C101F5" w:rsidRPr="00C101F5" w:rsidRDefault="00C101F5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sz w:val="24"/>
          <w:szCs w:val="24"/>
        </w:rPr>
        <w:t xml:space="preserve">2. Vývoj a optimalizácia nových metód kapilárnej a mikročipovej elektroforézy pre stanovenie biologicky aktívnych látok </w:t>
      </w:r>
    </w:p>
    <w:p w14:paraId="78FB30A1" w14:textId="3FE4482A" w:rsidR="00EA6A17" w:rsidRDefault="00C101F5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sz w:val="24"/>
          <w:szCs w:val="24"/>
        </w:rPr>
        <w:t>3. Aplikácia vyvinutých analytických metód v analýze reálnych komplexných vzoriek</w:t>
      </w:r>
    </w:p>
    <w:p w14:paraId="33BC74FB" w14:textId="77777777" w:rsidR="00C101F5" w:rsidRPr="00C101F5" w:rsidRDefault="00EA6A17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27C03">
        <w:rPr>
          <w:rFonts w:ascii="Calibri" w:hAnsi="Calibri" w:cs="Calibri"/>
          <w:b/>
          <w:bCs/>
          <w:sz w:val="24"/>
          <w:szCs w:val="24"/>
        </w:rPr>
        <w:t>Anotation</w:t>
      </w:r>
      <w:proofErr w:type="spellEnd"/>
      <w:r w:rsidRPr="00E27C03">
        <w:rPr>
          <w:rFonts w:ascii="Calibri" w:hAnsi="Calibri" w:cs="Calibri"/>
          <w:b/>
          <w:bCs/>
          <w:sz w:val="24"/>
          <w:szCs w:val="24"/>
        </w:rPr>
        <w:t>: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Literature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search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and state of art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problem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solved</w:t>
      </w:r>
      <w:proofErr w:type="spellEnd"/>
    </w:p>
    <w:p w14:paraId="5FE0A0F1" w14:textId="77777777" w:rsidR="00C101F5" w:rsidRPr="00C101F5" w:rsidRDefault="00C101F5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sz w:val="24"/>
          <w:szCs w:val="24"/>
        </w:rPr>
        <w:t xml:space="preserve">2. </w:t>
      </w:r>
      <w:proofErr w:type="spellStart"/>
      <w:r w:rsidRPr="00C101F5">
        <w:rPr>
          <w:rFonts w:ascii="Calibri" w:hAnsi="Calibri" w:cs="Calibri"/>
          <w:sz w:val="24"/>
          <w:szCs w:val="24"/>
        </w:rPr>
        <w:t>Development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C101F5">
        <w:rPr>
          <w:rFonts w:ascii="Calibri" w:hAnsi="Calibri" w:cs="Calibri"/>
          <w:sz w:val="24"/>
          <w:szCs w:val="24"/>
        </w:rPr>
        <w:t>optimization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new </w:t>
      </w:r>
      <w:proofErr w:type="spellStart"/>
      <w:r w:rsidRPr="00C101F5">
        <w:rPr>
          <w:rFonts w:ascii="Calibri" w:hAnsi="Calibri" w:cs="Calibri"/>
          <w:sz w:val="24"/>
          <w:szCs w:val="24"/>
        </w:rPr>
        <w:t>methods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capillary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C101F5">
        <w:rPr>
          <w:rFonts w:ascii="Calibri" w:hAnsi="Calibri" w:cs="Calibri"/>
          <w:sz w:val="24"/>
          <w:szCs w:val="24"/>
        </w:rPr>
        <w:t>microchip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electrophoresis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for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determination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biologically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active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substances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</w:p>
    <w:p w14:paraId="578583CD" w14:textId="478B1CA2" w:rsidR="00EA6A17" w:rsidRPr="00E27C03" w:rsidRDefault="00C101F5" w:rsidP="00C101F5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C101F5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C101F5">
        <w:rPr>
          <w:rFonts w:ascii="Calibri" w:hAnsi="Calibri" w:cs="Calibri"/>
          <w:sz w:val="24"/>
          <w:szCs w:val="24"/>
        </w:rPr>
        <w:t>Application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developed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analytical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methods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analysis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in </w:t>
      </w:r>
      <w:proofErr w:type="spellStart"/>
      <w:r w:rsidRPr="00C101F5">
        <w:rPr>
          <w:rFonts w:ascii="Calibri" w:hAnsi="Calibri" w:cs="Calibri"/>
          <w:sz w:val="24"/>
          <w:szCs w:val="24"/>
        </w:rPr>
        <w:t>real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complex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samples</w:t>
      </w:r>
      <w:proofErr w:type="spellEnd"/>
    </w:p>
    <w:p w14:paraId="7AF6FDE6" w14:textId="77777777" w:rsidR="002F08EE" w:rsidRDefault="002F08EE" w:rsidP="00EF4153">
      <w:pPr>
        <w:jc w:val="both"/>
      </w:pPr>
    </w:p>
    <w:p w14:paraId="520EA537" w14:textId="2F6BB02A" w:rsidR="00EA6A17" w:rsidRDefault="00EA6A17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lastRenderedPageBreak/>
        <w:t xml:space="preserve">Téma: </w:t>
      </w:r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Identifikácia degradačných a transformačných produktov vybraných liečiv vo vodách </w:t>
      </w:r>
      <w:proofErr w:type="spellStart"/>
      <w:r w:rsidR="00C101F5" w:rsidRPr="00C101F5">
        <w:rPr>
          <w:rFonts w:ascii="Calibri" w:hAnsi="Calibri" w:cs="Calibri"/>
          <w:sz w:val="24"/>
          <w:szCs w:val="24"/>
          <w:highlight w:val="yellow"/>
        </w:rPr>
        <w:t>vysokorozlišovacou</w:t>
      </w:r>
      <w:proofErr w:type="spellEnd"/>
      <w:r w:rsidR="00C101F5" w:rsidRPr="00C101F5">
        <w:rPr>
          <w:rFonts w:ascii="Calibri" w:hAnsi="Calibri" w:cs="Calibri"/>
          <w:sz w:val="24"/>
          <w:szCs w:val="24"/>
          <w:highlight w:val="yellow"/>
        </w:rPr>
        <w:t xml:space="preserve"> hmotnostnou spektrometriou</w:t>
      </w:r>
    </w:p>
    <w:p w14:paraId="16E5126A" w14:textId="24BBF046" w:rsidR="00EA6A17" w:rsidRPr="00E461E5" w:rsidRDefault="00EA6A17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Identification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degradation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transformation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products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selected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pharmaceuticals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water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samples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by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high-resolution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mass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spectrometry</w:t>
      </w:r>
      <w:proofErr w:type="spellEnd"/>
    </w:p>
    <w:p w14:paraId="6D002168" w14:textId="574BB0CE" w:rsidR="00EA6A17" w:rsidRPr="00E461E5" w:rsidRDefault="00EA6A17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doc. RNDr. Andrea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Vojs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Staňová, PhD.</w:t>
      </w:r>
    </w:p>
    <w:p w14:paraId="7AC891BA" w14:textId="4C8B3A82" w:rsidR="00EA6A17" w:rsidRDefault="00EA6A17" w:rsidP="00EF4153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="00C101F5" w:rsidRPr="00C101F5">
        <w:t xml:space="preserve"> </w:t>
      </w:r>
      <w:r w:rsidR="00C101F5" w:rsidRPr="00C101F5">
        <w:rPr>
          <w:rFonts w:ascii="Calibri" w:hAnsi="Calibri" w:cs="Calibri"/>
          <w:sz w:val="24"/>
          <w:szCs w:val="24"/>
        </w:rPr>
        <w:t xml:space="preserve">Cieľom diplomovej práce je i) elektrochemická degradácia vybraných liečiv pre ich účinné odstránenie z vôd a ii) identifikácia vzniknutých degradačných a transformačných produktov pomocou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vysokorozlišovacej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hmotnostnej spektrometrie.</w:t>
      </w:r>
    </w:p>
    <w:p w14:paraId="7B8B8F3E" w14:textId="2462C0C9" w:rsidR="00EA6A17" w:rsidRPr="00E27C03" w:rsidRDefault="00EA6A17" w:rsidP="00EF4153">
      <w:pPr>
        <w:spacing w:after="12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E27C03">
        <w:rPr>
          <w:rFonts w:ascii="Calibri" w:hAnsi="Calibri" w:cs="Calibri"/>
          <w:b/>
          <w:bCs/>
          <w:sz w:val="24"/>
          <w:szCs w:val="24"/>
        </w:rPr>
        <w:t>Anotation</w:t>
      </w:r>
      <w:proofErr w:type="spellEnd"/>
      <w:r w:rsidRPr="00E27C03">
        <w:rPr>
          <w:rFonts w:ascii="Calibri" w:hAnsi="Calibri" w:cs="Calibri"/>
          <w:b/>
          <w:bCs/>
          <w:sz w:val="24"/>
          <w:szCs w:val="24"/>
        </w:rPr>
        <w:t>: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aim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the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diploma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thesis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is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i)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electrochemical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degradation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selected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pharmaceuticals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for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its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efficient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removal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from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wastewaters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and ii)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identification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degradation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transformation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products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by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high-resolution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mass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101F5" w:rsidRPr="00C101F5">
        <w:rPr>
          <w:rFonts w:ascii="Calibri" w:hAnsi="Calibri" w:cs="Calibri"/>
          <w:sz w:val="24"/>
          <w:szCs w:val="24"/>
        </w:rPr>
        <w:t>spectrometry</w:t>
      </w:r>
      <w:proofErr w:type="spellEnd"/>
      <w:r w:rsidR="00C101F5" w:rsidRPr="00C101F5">
        <w:rPr>
          <w:rFonts w:ascii="Calibri" w:hAnsi="Calibri" w:cs="Calibri"/>
          <w:sz w:val="24"/>
          <w:szCs w:val="24"/>
        </w:rPr>
        <w:t>.</w:t>
      </w:r>
    </w:p>
    <w:p w14:paraId="7B539F2E" w14:textId="77777777" w:rsidR="00EA6A17" w:rsidRDefault="00EA6A17" w:rsidP="00EF4153">
      <w:pPr>
        <w:jc w:val="both"/>
      </w:pPr>
    </w:p>
    <w:p w14:paraId="0FD303C7" w14:textId="7E2D490F" w:rsidR="00C101F5" w:rsidRDefault="00C101F5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E27C03">
        <w:rPr>
          <w:rFonts w:ascii="Calibri" w:hAnsi="Calibri" w:cs="Calibri"/>
          <w:b/>
          <w:bCs/>
          <w:sz w:val="24"/>
          <w:szCs w:val="24"/>
          <w:highlight w:val="yellow"/>
        </w:rPr>
        <w:t xml:space="preserve">Téma: </w:t>
      </w:r>
      <w:r w:rsidRPr="00C101F5">
        <w:rPr>
          <w:rFonts w:ascii="Calibri" w:hAnsi="Calibri" w:cs="Calibri"/>
          <w:sz w:val="24"/>
          <w:szCs w:val="24"/>
          <w:highlight w:val="yellow"/>
        </w:rPr>
        <w:t>Viacrozmerné separácie mnohozložkových zmesí</w:t>
      </w:r>
    </w:p>
    <w:p w14:paraId="2D4497D3" w14:textId="3A773491" w:rsidR="00C101F5" w:rsidRPr="00E461E5" w:rsidRDefault="00C101F5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b/>
          <w:bCs/>
          <w:sz w:val="24"/>
          <w:szCs w:val="24"/>
        </w:rPr>
        <w:t>Title: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Multidimensional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separations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C101F5">
        <w:rPr>
          <w:rFonts w:ascii="Calibri" w:hAnsi="Calibri" w:cs="Calibri"/>
          <w:sz w:val="24"/>
          <w:szCs w:val="24"/>
        </w:rPr>
        <w:t>multicomponent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101F5">
        <w:rPr>
          <w:rFonts w:ascii="Calibri" w:hAnsi="Calibri" w:cs="Calibri"/>
          <w:sz w:val="24"/>
          <w:szCs w:val="24"/>
        </w:rPr>
        <w:t>mixtures</w:t>
      </w:r>
      <w:proofErr w:type="spellEnd"/>
    </w:p>
    <w:p w14:paraId="3B814BC6" w14:textId="005D8928" w:rsidR="00C101F5" w:rsidRDefault="00C101F5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Vedúci: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Pr="00C101F5">
        <w:rPr>
          <w:rFonts w:ascii="Calibri" w:hAnsi="Calibri" w:cs="Calibri"/>
          <w:sz w:val="24"/>
          <w:szCs w:val="24"/>
        </w:rPr>
        <w:t>RNDr. Jaroslav Blaško, PhD.</w:t>
      </w:r>
    </w:p>
    <w:p w14:paraId="45B3FB15" w14:textId="2A2204AB" w:rsidR="00C101F5" w:rsidRDefault="00C101F5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C101F5">
        <w:rPr>
          <w:rFonts w:ascii="Calibri" w:hAnsi="Calibri" w:cs="Calibri"/>
          <w:b/>
          <w:bCs/>
          <w:sz w:val="24"/>
          <w:szCs w:val="24"/>
        </w:rPr>
        <w:t>Konzultant:</w:t>
      </w:r>
      <w:r>
        <w:rPr>
          <w:rFonts w:ascii="Calibri" w:hAnsi="Calibri" w:cs="Calibri"/>
          <w:sz w:val="24"/>
          <w:szCs w:val="24"/>
        </w:rPr>
        <w:t xml:space="preserve"> </w:t>
      </w:r>
      <w:r w:rsidRPr="00C101F5">
        <w:rPr>
          <w:rFonts w:ascii="Calibri" w:hAnsi="Calibri" w:cs="Calibri"/>
          <w:sz w:val="24"/>
          <w:szCs w:val="24"/>
        </w:rPr>
        <w:t xml:space="preserve">RNDr. Robert </w:t>
      </w:r>
      <w:proofErr w:type="spellStart"/>
      <w:r w:rsidRPr="00C101F5">
        <w:rPr>
          <w:rFonts w:ascii="Calibri" w:hAnsi="Calibri" w:cs="Calibri"/>
          <w:sz w:val="24"/>
          <w:szCs w:val="24"/>
        </w:rPr>
        <w:t>Kubinec</w:t>
      </w:r>
      <w:proofErr w:type="spellEnd"/>
      <w:r w:rsidRPr="00C101F5">
        <w:rPr>
          <w:rFonts w:ascii="Calibri" w:hAnsi="Calibri" w:cs="Calibri"/>
          <w:sz w:val="24"/>
          <w:szCs w:val="24"/>
        </w:rPr>
        <w:t>, CSc.</w:t>
      </w:r>
    </w:p>
    <w:p w14:paraId="6A44C7C3" w14:textId="19756C11" w:rsidR="00C101F5" w:rsidRDefault="00C101F5" w:rsidP="00C101F5">
      <w:p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2C45A4">
        <w:rPr>
          <w:rFonts w:ascii="Calibri" w:hAnsi="Calibri" w:cs="Calibri"/>
          <w:b/>
          <w:sz w:val="24"/>
          <w:szCs w:val="24"/>
        </w:rPr>
        <w:t>Anotácia:</w:t>
      </w:r>
      <w:r w:rsidRPr="00E461E5">
        <w:rPr>
          <w:rFonts w:ascii="Calibri" w:hAnsi="Calibri" w:cs="Calibri"/>
          <w:sz w:val="24"/>
          <w:szCs w:val="24"/>
        </w:rPr>
        <w:t xml:space="preserve"> </w:t>
      </w:r>
      <w:r w:rsidRPr="00C101F5">
        <w:rPr>
          <w:rFonts w:ascii="Calibri" w:hAnsi="Calibri" w:cs="Calibri"/>
          <w:sz w:val="24"/>
          <w:szCs w:val="24"/>
        </w:rPr>
        <w:t>Diplomová práca je zameraná na vývoj nových chromatografických metód na analýzu mnohozložkových zmesí rôznych vzoriek (životného prostredia, potravín, petrochemických vzoriek,...). Využijú sa možnosti prietokového modulátora na </w:t>
      </w:r>
      <w:proofErr w:type="spellStart"/>
      <w:r w:rsidRPr="00C101F5">
        <w:rPr>
          <w:rFonts w:ascii="Calibri" w:hAnsi="Calibri" w:cs="Calibri"/>
          <w:sz w:val="24"/>
          <w:szCs w:val="24"/>
        </w:rPr>
        <w:t>komprehenzívnu</w:t>
      </w:r>
      <w:proofErr w:type="spellEnd"/>
      <w:r w:rsidRPr="00C101F5">
        <w:rPr>
          <w:rFonts w:ascii="Calibri" w:hAnsi="Calibri" w:cs="Calibri"/>
          <w:sz w:val="24"/>
          <w:szCs w:val="24"/>
        </w:rPr>
        <w:t xml:space="preserve"> analýzu, kde pri rôznej kombinácii chromatografických kolón je možne </w:t>
      </w:r>
      <w:r w:rsidR="006E722A" w:rsidRPr="00C101F5">
        <w:rPr>
          <w:rFonts w:ascii="Calibri" w:hAnsi="Calibri" w:cs="Calibri"/>
          <w:sz w:val="24"/>
          <w:szCs w:val="24"/>
        </w:rPr>
        <w:t>dosiahnuť</w:t>
      </w:r>
      <w:r w:rsidR="006E722A">
        <w:rPr>
          <w:rFonts w:ascii="Calibri" w:hAnsi="Calibri" w:cs="Calibri"/>
          <w:sz w:val="24"/>
          <w:szCs w:val="24"/>
        </w:rPr>
        <w:t xml:space="preserve"> </w:t>
      </w:r>
      <w:r w:rsidRPr="00C101F5">
        <w:rPr>
          <w:rFonts w:ascii="Calibri" w:hAnsi="Calibri" w:cs="Calibri"/>
          <w:sz w:val="24"/>
          <w:szCs w:val="24"/>
        </w:rPr>
        <w:t>separáciu stoviek zložiek.</w:t>
      </w:r>
    </w:p>
    <w:p w14:paraId="13F3ECE0" w14:textId="77777777" w:rsidR="00C101F5" w:rsidRPr="00E27C03" w:rsidRDefault="00C101F5" w:rsidP="00EF4153">
      <w:pPr>
        <w:jc w:val="both"/>
      </w:pPr>
    </w:p>
    <w:sectPr w:rsidR="00C101F5" w:rsidRPr="00E27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E7F74"/>
    <w:multiLevelType w:val="multilevel"/>
    <w:tmpl w:val="B16ACC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8812366"/>
    <w:multiLevelType w:val="multilevel"/>
    <w:tmpl w:val="6C348932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CBC67D8"/>
    <w:multiLevelType w:val="multilevel"/>
    <w:tmpl w:val="A49097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C1728B0"/>
    <w:multiLevelType w:val="hybridMultilevel"/>
    <w:tmpl w:val="35F0B36C"/>
    <w:lvl w:ilvl="0" w:tplc="BE7ACF00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C60AD"/>
    <w:multiLevelType w:val="hybridMultilevel"/>
    <w:tmpl w:val="9914381E"/>
    <w:lvl w:ilvl="0" w:tplc="DBF02DD0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906191">
    <w:abstractNumId w:val="3"/>
  </w:num>
  <w:num w:numId="2" w16cid:durableId="2106028275">
    <w:abstractNumId w:val="4"/>
  </w:num>
  <w:num w:numId="3" w16cid:durableId="331832151">
    <w:abstractNumId w:val="4"/>
  </w:num>
  <w:num w:numId="4" w16cid:durableId="472187068">
    <w:abstractNumId w:val="3"/>
  </w:num>
  <w:num w:numId="5" w16cid:durableId="283003747">
    <w:abstractNumId w:val="2"/>
  </w:num>
  <w:num w:numId="6" w16cid:durableId="1692534595">
    <w:abstractNumId w:val="0"/>
  </w:num>
  <w:num w:numId="7" w16cid:durableId="1756782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03"/>
    <w:rsid w:val="000E4103"/>
    <w:rsid w:val="002816D4"/>
    <w:rsid w:val="002B52C1"/>
    <w:rsid w:val="002F08EE"/>
    <w:rsid w:val="004F66A4"/>
    <w:rsid w:val="00565168"/>
    <w:rsid w:val="005C65C5"/>
    <w:rsid w:val="006C3FA4"/>
    <w:rsid w:val="006E722A"/>
    <w:rsid w:val="007200B6"/>
    <w:rsid w:val="007D223C"/>
    <w:rsid w:val="009402AD"/>
    <w:rsid w:val="00A11C34"/>
    <w:rsid w:val="00A2360C"/>
    <w:rsid w:val="00BD76F7"/>
    <w:rsid w:val="00C101F5"/>
    <w:rsid w:val="00C335EA"/>
    <w:rsid w:val="00CA44E3"/>
    <w:rsid w:val="00DA04E8"/>
    <w:rsid w:val="00E27C03"/>
    <w:rsid w:val="00E766B1"/>
    <w:rsid w:val="00EA6A17"/>
    <w:rsid w:val="00EC233B"/>
    <w:rsid w:val="00EF4153"/>
    <w:rsid w:val="00F17B82"/>
    <w:rsid w:val="00F24BA1"/>
    <w:rsid w:val="00F703FA"/>
    <w:rsid w:val="00FC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C2FF"/>
  <w15:chartTrackingRefBased/>
  <w15:docId w15:val="{39B47A72-B0D5-4254-A8F7-6A7BFDED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C03"/>
    <w:rPr>
      <w:rFonts w:asciiTheme="minorHAnsi" w:hAnsiTheme="minorHAnsi" w:cstheme="minorBidi"/>
      <w:sz w:val="22"/>
      <w:szCs w:val="22"/>
      <w:lang w:val="sk-SK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223C"/>
    <w:pPr>
      <w:keepNext/>
      <w:keepLines/>
      <w:numPr>
        <w:numId w:val="1"/>
      </w:numPr>
      <w:spacing w:before="240" w:after="240"/>
      <w:ind w:left="714" w:hanging="357"/>
      <w:outlineLvl w:val="0"/>
    </w:pPr>
    <w:rPr>
      <w:rFonts w:eastAsiaTheme="majorEastAsia" w:cstheme="majorBidi"/>
      <w:kern w:val="0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D223C"/>
    <w:pPr>
      <w:numPr>
        <w:numId w:val="7"/>
      </w:numPr>
      <w:spacing w:before="120"/>
      <w:ind w:left="432" w:hanging="432"/>
      <w:outlineLvl w:val="1"/>
    </w:pPr>
    <w:rPr>
      <w:rFonts w:eastAsiaTheme="majorEastAsia" w:cstheme="majorBidi"/>
      <w:kern w:val="0"/>
      <w:szCs w:val="26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7D223C"/>
    <w:pPr>
      <w:keepNext/>
      <w:keepLines/>
      <w:spacing w:before="40" w:after="0"/>
      <w:outlineLvl w:val="2"/>
    </w:pPr>
    <w:rPr>
      <w:rFonts w:eastAsiaTheme="majorEastAsia" w:cstheme="majorBidi"/>
      <w:kern w:val="0"/>
      <w:szCs w:val="24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:szCs w:val="24"/>
      <w:lang w:val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:szCs w:val="24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szCs w:val="24"/>
      <w:lang w:val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szCs w:val="24"/>
      <w:lang w:val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szCs w:val="24"/>
      <w:lang w:val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23C"/>
    <w:rPr>
      <w:rFonts w:asciiTheme="minorHAnsi" w:eastAsiaTheme="majorEastAsia" w:hAnsiTheme="minorHAnsi" w:cstheme="majorBidi"/>
      <w:sz w:val="22"/>
      <w:szCs w:val="32"/>
      <w:lang w:val="sk-SK"/>
    </w:rPr>
  </w:style>
  <w:style w:type="character" w:customStyle="1" w:styleId="Heading2Char">
    <w:name w:val="Heading 2 Char"/>
    <w:basedOn w:val="DefaultParagraphFont"/>
    <w:link w:val="Heading2"/>
    <w:uiPriority w:val="9"/>
    <w:rsid w:val="007D223C"/>
    <w:rPr>
      <w:rFonts w:asciiTheme="minorHAnsi" w:eastAsiaTheme="majorEastAsia" w:hAnsiTheme="minorHAnsi" w:cstheme="majorBidi"/>
      <w:sz w:val="2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23C"/>
    <w:rPr>
      <w:rFonts w:asciiTheme="minorHAnsi" w:eastAsiaTheme="majorEastAsia" w:hAnsiTheme="minorHAnsi" w:cstheme="majorBidi"/>
      <w:sz w:val="22"/>
      <w:lang w:val="sk-S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C03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C03"/>
    <w:rPr>
      <w:rFonts w:asciiTheme="minorHAnsi" w:eastAsiaTheme="majorEastAsia" w:hAnsiTheme="minorHAnsi" w:cstheme="majorBidi"/>
      <w:color w:val="2F5496" w:themeColor="accent1" w:themeShade="BF"/>
      <w:kern w:val="0"/>
      <w:sz w:val="22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C03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C03"/>
    <w:rPr>
      <w:rFonts w:asciiTheme="minorHAnsi" w:eastAsiaTheme="majorEastAsia" w:hAnsiTheme="minorHAnsi" w:cstheme="majorBidi"/>
      <w:color w:val="595959" w:themeColor="text1" w:themeTint="A6"/>
      <w:kern w:val="0"/>
      <w:sz w:val="22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C03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C03"/>
    <w:rPr>
      <w:rFonts w:asciiTheme="minorHAnsi" w:eastAsiaTheme="majorEastAsia" w:hAnsiTheme="minorHAnsi" w:cstheme="majorBidi"/>
      <w:color w:val="272727" w:themeColor="text1" w:themeTint="D8"/>
      <w:kern w:val="0"/>
      <w:sz w:val="2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27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E27C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E27C03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E27C03"/>
    <w:pPr>
      <w:spacing w:before="160"/>
      <w:jc w:val="center"/>
    </w:pPr>
    <w:rPr>
      <w:rFonts w:cs="Times New Roman"/>
      <w:i/>
      <w:iCs/>
      <w:color w:val="404040" w:themeColor="text1" w:themeTint="BF"/>
      <w:kern w:val="0"/>
      <w:szCs w:val="24"/>
      <w:lang w:val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E27C03"/>
    <w:rPr>
      <w:rFonts w:asciiTheme="minorHAnsi" w:hAnsiTheme="minorHAnsi"/>
      <w:i/>
      <w:iCs/>
      <w:color w:val="404040" w:themeColor="text1" w:themeTint="BF"/>
      <w:kern w:val="0"/>
      <w:sz w:val="22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E27C03"/>
    <w:pPr>
      <w:ind w:left="720"/>
      <w:contextualSpacing/>
    </w:pPr>
    <w:rPr>
      <w:rFonts w:cs="Times New Roman"/>
      <w:kern w:val="0"/>
      <w:szCs w:val="24"/>
      <w:lang w:val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E27C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2F5496" w:themeColor="accent1" w:themeShade="BF"/>
      <w:kern w:val="0"/>
      <w:szCs w:val="24"/>
      <w:lang w:val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C03"/>
    <w:rPr>
      <w:rFonts w:asciiTheme="minorHAnsi" w:hAnsiTheme="minorHAnsi"/>
      <w:i/>
      <w:iCs/>
      <w:color w:val="2F5496" w:themeColor="accent1" w:themeShade="BF"/>
      <w:kern w:val="0"/>
      <w:sz w:val="22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E27C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1685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Boháčová</dc:creator>
  <cp:keywords/>
  <dc:description/>
  <cp:lastModifiedBy>Iveta Boháčová</cp:lastModifiedBy>
  <cp:revision>4</cp:revision>
  <dcterms:created xsi:type="dcterms:W3CDTF">2026-05-22T10:15:00Z</dcterms:created>
  <dcterms:modified xsi:type="dcterms:W3CDTF">2026-05-22T10:40:00Z</dcterms:modified>
</cp:coreProperties>
</file>